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070"/>
      </w:tblGrid>
      <w:tr w:rsidR="00906B6B" w:rsidRPr="00DB6FBA" w14:paraId="4F5D2BC8" w14:textId="77777777" w:rsidTr="00207A04">
        <w:tc>
          <w:tcPr>
            <w:tcW w:w="9210" w:type="dxa"/>
          </w:tcPr>
          <w:p w14:paraId="69752D71" w14:textId="408B84FF" w:rsidR="00C6125F" w:rsidRPr="00DB6FBA" w:rsidRDefault="004E65F9" w:rsidP="002F7F6D">
            <w:pPr>
              <w:spacing w:before="400" w:after="300"/>
              <w:jc w:val="left"/>
              <w:rPr>
                <w:bCs/>
                <w:sz w:val="40"/>
              </w:rPr>
            </w:pPr>
            <w:r w:rsidRPr="00DB6FBA">
              <w:rPr>
                <w:rFonts w:eastAsia="MS PGothic"/>
                <w:sz w:val="40"/>
              </w:rPr>
              <w:t xml:space="preserve">Paper style and format for the </w:t>
            </w:r>
            <w:r w:rsidR="00D317E1" w:rsidRPr="00DB6FBA">
              <w:rPr>
                <w:rFonts w:eastAsia="MS PGothic"/>
                <w:sz w:val="40"/>
              </w:rPr>
              <w:t>1</w:t>
            </w:r>
            <w:r w:rsidR="00D91186">
              <w:rPr>
                <w:rFonts w:eastAsia="MS PGothic"/>
                <w:sz w:val="40"/>
              </w:rPr>
              <w:t>2</w:t>
            </w:r>
            <w:r w:rsidR="006E01A1" w:rsidRPr="00DB6FBA">
              <w:rPr>
                <w:rFonts w:eastAsia="MS PGothic"/>
                <w:sz w:val="40"/>
              </w:rPr>
              <w:t>th Intern</w:t>
            </w:r>
            <w:r w:rsidR="002F7F6D" w:rsidRPr="00DB6FBA">
              <w:rPr>
                <w:rFonts w:eastAsia="MS PGothic"/>
                <w:sz w:val="40"/>
              </w:rPr>
              <w:t>ational</w:t>
            </w:r>
            <w:r w:rsidR="00C6125F" w:rsidRPr="00DB6FBA">
              <w:rPr>
                <w:rFonts w:eastAsia="MS PGothic"/>
                <w:sz w:val="40"/>
              </w:rPr>
              <w:t xml:space="preserve"> </w:t>
            </w:r>
            <w:r w:rsidR="006E01A1" w:rsidRPr="00DB6FBA">
              <w:rPr>
                <w:bCs/>
                <w:sz w:val="40"/>
              </w:rPr>
              <w:t>Symp</w:t>
            </w:r>
            <w:r w:rsidR="002F7F6D" w:rsidRPr="00DB6FBA">
              <w:rPr>
                <w:bCs/>
                <w:sz w:val="40"/>
              </w:rPr>
              <w:t>osium</w:t>
            </w:r>
            <w:r w:rsidR="00D9563D" w:rsidRPr="00DB6FBA">
              <w:rPr>
                <w:bCs/>
                <w:sz w:val="40"/>
              </w:rPr>
              <w:t xml:space="preserve"> </w:t>
            </w:r>
            <w:r w:rsidR="006E01A1" w:rsidRPr="00DB6FBA">
              <w:rPr>
                <w:bCs/>
                <w:sz w:val="40"/>
              </w:rPr>
              <w:t>on Turbulence, Heat and Mass Transfer</w:t>
            </w:r>
          </w:p>
        </w:tc>
      </w:tr>
      <w:tr w:rsidR="00906B6B" w:rsidRPr="00DB6FBA" w14:paraId="7D2A5058" w14:textId="77777777" w:rsidTr="00207A04">
        <w:tc>
          <w:tcPr>
            <w:tcW w:w="9210" w:type="dxa"/>
          </w:tcPr>
          <w:p w14:paraId="4465686E" w14:textId="0217490A" w:rsidR="006E01A1" w:rsidRPr="00DB6FBA" w:rsidRDefault="00C90863" w:rsidP="006C7B91">
            <w:pPr>
              <w:rPr>
                <w:rFonts w:eastAsia="MS PGothic"/>
                <w:sz w:val="28"/>
                <w:lang w:val="it-IT"/>
              </w:rPr>
            </w:pPr>
            <w:r>
              <w:rPr>
                <w:rFonts w:eastAsia="MS PGothic"/>
                <w:sz w:val="28"/>
                <w:lang w:val="it-IT"/>
              </w:rPr>
              <w:t>K. Hanjalić</w:t>
            </w:r>
            <w:r w:rsidR="006E01A1" w:rsidRPr="00DB6FBA">
              <w:rPr>
                <w:rFonts w:eastAsia="MS PGothic"/>
                <w:sz w:val="28"/>
                <w:vertAlign w:val="superscript"/>
                <w:lang w:val="it-IT"/>
              </w:rPr>
              <w:t>1</w:t>
            </w:r>
            <w:r w:rsidR="00C36BEA" w:rsidRPr="00DB6FBA">
              <w:rPr>
                <w:rFonts w:eastAsia="MS PGothic"/>
                <w:sz w:val="28"/>
                <w:lang w:val="it-IT"/>
              </w:rPr>
              <w:t xml:space="preserve">, </w:t>
            </w:r>
            <w:r w:rsidR="00967727" w:rsidRPr="00DB6FBA">
              <w:rPr>
                <w:rFonts w:eastAsia="MS PGothic"/>
                <w:sz w:val="28"/>
                <w:lang w:val="it-IT"/>
              </w:rPr>
              <w:t>K.Suga</w:t>
            </w:r>
            <w:r w:rsidR="00A335AD">
              <w:rPr>
                <w:rFonts w:eastAsia="MS PGothic" w:hint="eastAsia"/>
                <w:sz w:val="28"/>
                <w:vertAlign w:val="superscript"/>
                <w:lang w:val="it-IT"/>
              </w:rPr>
              <w:t>2</w:t>
            </w:r>
            <w:r w:rsidR="00967727" w:rsidRPr="00DB6FBA">
              <w:rPr>
                <w:rFonts w:eastAsia="MS PGothic"/>
                <w:sz w:val="28"/>
                <w:lang w:val="it-IT"/>
              </w:rPr>
              <w:t xml:space="preserve"> and </w:t>
            </w:r>
            <w:r>
              <w:rPr>
                <w:rFonts w:eastAsia="MS PGothic"/>
                <w:sz w:val="28"/>
                <w:lang w:val="it-IT"/>
              </w:rPr>
              <w:t>M</w:t>
            </w:r>
            <w:r w:rsidR="00C36BEA" w:rsidRPr="00DB6FBA">
              <w:rPr>
                <w:rFonts w:eastAsia="MS PGothic"/>
                <w:sz w:val="28"/>
                <w:lang w:val="it-IT"/>
              </w:rPr>
              <w:t>.</w:t>
            </w:r>
            <w:r w:rsidR="00967727" w:rsidRPr="00DB6FBA">
              <w:rPr>
                <w:rFonts w:eastAsia="MS PGothic"/>
                <w:sz w:val="28"/>
                <w:lang w:val="it-IT"/>
              </w:rPr>
              <w:t xml:space="preserve"> </w:t>
            </w:r>
            <w:r>
              <w:rPr>
                <w:rFonts w:eastAsia="MS PGothic"/>
                <w:sz w:val="28"/>
                <w:lang w:val="it-IT"/>
              </w:rPr>
              <w:t>Tanahashi</w:t>
            </w:r>
            <w:r>
              <w:rPr>
                <w:rFonts w:eastAsia="MS PGothic"/>
                <w:sz w:val="28"/>
                <w:vertAlign w:val="superscript"/>
                <w:lang w:val="it-IT"/>
              </w:rPr>
              <w:t>3</w:t>
            </w:r>
          </w:p>
          <w:p w14:paraId="42AFBD90" w14:textId="7A2697A2" w:rsidR="00D9492D" w:rsidRPr="00217EBC" w:rsidRDefault="006E01A1" w:rsidP="00947179">
            <w:pPr>
              <w:spacing w:before="60" w:after="120" w:line="240" w:lineRule="auto"/>
              <w:jc w:val="left"/>
            </w:pPr>
            <w:r w:rsidRPr="00DB6FBA">
              <w:rPr>
                <w:iCs/>
                <w:vertAlign w:val="superscript"/>
                <w:lang w:val="it-IT"/>
              </w:rPr>
              <w:t>1</w:t>
            </w:r>
            <w:r w:rsidR="00C90863" w:rsidRPr="00C90863">
              <w:rPr>
                <w:rFonts w:eastAsia="MS PGothic"/>
                <w:i/>
                <w:iCs/>
                <w:lang w:val="it-IT"/>
              </w:rPr>
              <w:t>Department of Chemical Engineering, Delft University of</w:t>
            </w:r>
            <w:r w:rsidR="00C90863">
              <w:rPr>
                <w:rFonts w:eastAsia="MS PGothic"/>
                <w:i/>
                <w:iCs/>
                <w:lang w:val="it-IT"/>
              </w:rPr>
              <w:t xml:space="preserve"> </w:t>
            </w:r>
            <w:r w:rsidR="00C90863" w:rsidRPr="00C90863">
              <w:rPr>
                <w:rFonts w:eastAsia="MS PGothic"/>
                <w:i/>
                <w:iCs/>
                <w:lang w:val="it-IT"/>
              </w:rPr>
              <w:t xml:space="preserve">Technology, </w:t>
            </w:r>
            <w:r w:rsidR="00A5525D" w:rsidRPr="00A5525D">
              <w:rPr>
                <w:rFonts w:eastAsia="MS PGothic"/>
                <w:i/>
                <w:iCs/>
                <w:lang w:val="it-IT"/>
              </w:rPr>
              <w:t>Van der Maasweg 9</w:t>
            </w:r>
            <w:r w:rsidR="00A5525D">
              <w:rPr>
                <w:rFonts w:eastAsia="MS PGothic"/>
                <w:i/>
                <w:iCs/>
                <w:lang w:val="it-IT"/>
              </w:rPr>
              <w:t xml:space="preserve"> </w:t>
            </w:r>
            <w:r w:rsidR="00A5525D" w:rsidRPr="00A5525D">
              <w:rPr>
                <w:rFonts w:eastAsia="MS PGothic"/>
                <w:i/>
                <w:iCs/>
                <w:lang w:val="it-IT"/>
              </w:rPr>
              <w:t>2629 HZ Delft,</w:t>
            </w:r>
            <w:r w:rsidR="00C90863" w:rsidRPr="00C90863">
              <w:rPr>
                <w:rFonts w:eastAsia="MS PGothic"/>
                <w:i/>
                <w:iCs/>
                <w:lang w:val="it-IT"/>
              </w:rPr>
              <w:t xml:space="preserve"> The Netherlands</w:t>
            </w:r>
            <w:r w:rsidR="00C90863">
              <w:rPr>
                <w:rFonts w:eastAsia="MS PGothic"/>
                <w:i/>
                <w:iCs/>
                <w:lang w:val="it-IT"/>
              </w:rPr>
              <w:t>,</w:t>
            </w:r>
            <w:r w:rsidR="00C90863" w:rsidRPr="00C90863" w:rsidDel="00C90863">
              <w:rPr>
                <w:rFonts w:eastAsia="MS PGothic"/>
                <w:i/>
                <w:iCs/>
                <w:lang w:val="it-IT"/>
              </w:rPr>
              <w:t xml:space="preserve"> </w:t>
            </w:r>
            <w:r w:rsidR="00C90863" w:rsidRPr="00217EBC">
              <w:rPr>
                <w:i/>
                <w:iCs/>
                <w:u w:val="single"/>
              </w:rPr>
              <w:t>k.hanjalic@tudelft.nl</w:t>
            </w:r>
          </w:p>
          <w:p w14:paraId="0F1A97CD" w14:textId="7968E352" w:rsidR="005C1946" w:rsidRDefault="0053696D" w:rsidP="0085139A">
            <w:pPr>
              <w:spacing w:before="60" w:after="120" w:line="240" w:lineRule="auto"/>
              <w:jc w:val="left"/>
              <w:rPr>
                <w:rFonts w:ascii="MS PGothic" w:eastAsia="MS PGothic" w:hAnsi="MS PGothic"/>
                <w:sz w:val="21"/>
                <w:szCs w:val="21"/>
                <w:shd w:val="clear" w:color="auto" w:fill="FFFFFF"/>
              </w:rPr>
            </w:pPr>
            <w:r w:rsidRPr="00DB6FBA">
              <w:rPr>
                <w:rFonts w:eastAsia="MS PGothic"/>
                <w:i/>
                <w:iCs/>
                <w:szCs w:val="24"/>
                <w:vertAlign w:val="superscript"/>
              </w:rPr>
              <w:t>2</w:t>
            </w:r>
            <w:r w:rsidR="005C1946" w:rsidRPr="00DB6FBA">
              <w:rPr>
                <w:rFonts w:eastAsia="MS PGothic"/>
                <w:i/>
                <w:szCs w:val="24"/>
                <w:shd w:val="clear" w:color="auto" w:fill="FFFFFF"/>
              </w:rPr>
              <w:t xml:space="preserve">Department of Mechanical Engineering, Osaka </w:t>
            </w:r>
            <w:r w:rsidR="00B550DA">
              <w:rPr>
                <w:rFonts w:eastAsia="MS PGothic" w:hint="eastAsia"/>
                <w:i/>
                <w:szCs w:val="24"/>
                <w:shd w:val="clear" w:color="auto" w:fill="FFFFFF"/>
              </w:rPr>
              <w:t>Metropolitan</w:t>
            </w:r>
            <w:r w:rsidR="005C1946" w:rsidRPr="00DB6FBA">
              <w:rPr>
                <w:rFonts w:eastAsia="MS PGothic"/>
                <w:i/>
                <w:szCs w:val="24"/>
                <w:shd w:val="clear" w:color="auto" w:fill="FFFFFF"/>
              </w:rPr>
              <w:t xml:space="preserve"> University, 1-1, Gakuen-cho, Naka-ku, Sakai 599-8531, Japa</w:t>
            </w:r>
            <w:r w:rsidR="005C1946" w:rsidRPr="004B0AE2">
              <w:rPr>
                <w:rFonts w:eastAsia="MS PGothic"/>
                <w:i/>
                <w:szCs w:val="24"/>
                <w:shd w:val="clear" w:color="auto" w:fill="FFFFFF"/>
              </w:rPr>
              <w:t xml:space="preserve">n, </w:t>
            </w:r>
            <w:hyperlink r:id="rId9" w:history="1">
              <w:r w:rsidR="000934A8" w:rsidRPr="004B0AE2">
                <w:rPr>
                  <w:rStyle w:val="Hyperlink"/>
                  <w:rFonts w:eastAsia="MS PGothic"/>
                  <w:i/>
                  <w:color w:val="auto"/>
                  <w:szCs w:val="24"/>
                  <w:shd w:val="clear" w:color="auto" w:fill="FFFFFF"/>
                </w:rPr>
                <w:t>suga@o</w:t>
              </w:r>
              <w:r w:rsidR="000934A8" w:rsidRPr="00217EBC">
                <w:rPr>
                  <w:rStyle w:val="Hyperlink"/>
                  <w:rFonts w:eastAsia="MS PGothic"/>
                  <w:i/>
                  <w:color w:val="auto"/>
                  <w:szCs w:val="24"/>
                  <w:shd w:val="clear" w:color="auto" w:fill="FFFFFF"/>
                </w:rPr>
                <w:t>mu</w:t>
              </w:r>
              <w:r w:rsidR="000934A8" w:rsidRPr="004B0AE2">
                <w:rPr>
                  <w:rStyle w:val="Hyperlink"/>
                  <w:rFonts w:eastAsia="MS PGothic"/>
                  <w:i/>
                  <w:color w:val="auto"/>
                  <w:szCs w:val="24"/>
                  <w:shd w:val="clear" w:color="auto" w:fill="FFFFFF"/>
                </w:rPr>
                <w:t>.ac.jp</w:t>
              </w:r>
            </w:hyperlink>
            <w:r w:rsidR="005C1946" w:rsidRPr="004B0AE2">
              <w:rPr>
                <w:rFonts w:eastAsia="MS PGothic"/>
                <w:i/>
                <w:szCs w:val="24"/>
                <w:shd w:val="clear" w:color="auto" w:fill="FFFFFF"/>
              </w:rPr>
              <w:t xml:space="preserve"> </w:t>
            </w:r>
          </w:p>
          <w:p w14:paraId="5D6EC28C" w14:textId="6F657510" w:rsidR="00A5525D" w:rsidRPr="0085139A" w:rsidRDefault="00C90863" w:rsidP="0085139A">
            <w:pPr>
              <w:spacing w:before="60" w:after="120" w:line="240" w:lineRule="auto"/>
              <w:jc w:val="left"/>
            </w:pPr>
            <w:r>
              <w:rPr>
                <w:rFonts w:eastAsia="MS PGothic"/>
                <w:i/>
                <w:iCs/>
                <w:szCs w:val="24"/>
                <w:vertAlign w:val="superscript"/>
              </w:rPr>
              <w:t>3</w:t>
            </w:r>
            <w:r w:rsidR="00A5525D" w:rsidRPr="00A5525D">
              <w:rPr>
                <w:rFonts w:eastAsia="MS PGothic"/>
                <w:i/>
                <w:szCs w:val="24"/>
                <w:shd w:val="clear" w:color="auto" w:fill="FFFFFF"/>
              </w:rPr>
              <w:t>Department of Mechanical Engineering, Institute of Science Tokyo, 1-2-1, Meguro-ku, 152-8550, Tokyo, Japan</w:t>
            </w:r>
            <w:r w:rsidRPr="00DB6FBA">
              <w:rPr>
                <w:rFonts w:eastAsia="MS PGothic"/>
                <w:i/>
                <w:szCs w:val="24"/>
                <w:shd w:val="clear" w:color="auto" w:fill="FFFFFF"/>
              </w:rPr>
              <w:t xml:space="preserve">, </w:t>
            </w:r>
            <w:r w:rsidR="00A5525D" w:rsidRPr="0085139A">
              <w:rPr>
                <w:i/>
                <w:iCs/>
                <w:u w:val="single"/>
              </w:rPr>
              <w:t>tanahashi.m.aa@m.titech.ac.jp</w:t>
            </w:r>
            <w:r w:rsidRPr="00DB6FBA">
              <w:rPr>
                <w:rFonts w:eastAsia="MS PGothic"/>
                <w:i/>
                <w:szCs w:val="24"/>
                <w:shd w:val="clear" w:color="auto" w:fill="FFFFFF"/>
              </w:rPr>
              <w:t xml:space="preserve"> </w:t>
            </w:r>
          </w:p>
        </w:tc>
      </w:tr>
      <w:tr w:rsidR="006E01A1" w:rsidRPr="00DB6FBA" w14:paraId="5F94818E" w14:textId="77777777" w:rsidTr="00207A04">
        <w:tc>
          <w:tcPr>
            <w:tcW w:w="9210" w:type="dxa"/>
          </w:tcPr>
          <w:p w14:paraId="5B5937DA" w14:textId="69319FA3" w:rsidR="006E01A1" w:rsidRPr="00DB6FBA" w:rsidRDefault="006E01A1">
            <w:pPr>
              <w:rPr>
                <w:rFonts w:eastAsia="MS PGothic"/>
                <w:sz w:val="20"/>
              </w:rPr>
            </w:pPr>
            <w:r w:rsidRPr="00DB6FBA">
              <w:rPr>
                <w:rFonts w:eastAsia="MS PGothic"/>
                <w:b/>
                <w:bCs/>
                <w:sz w:val="20"/>
              </w:rPr>
              <w:t xml:space="preserve">Abstract – </w:t>
            </w:r>
            <w:r w:rsidRPr="00DB6FBA">
              <w:rPr>
                <w:rFonts w:eastAsia="MS PGothic"/>
                <w:sz w:val="20"/>
              </w:rPr>
              <w:t xml:space="preserve">This document describes the </w:t>
            </w:r>
            <w:r w:rsidR="00D969ED" w:rsidRPr="00DB6FBA">
              <w:rPr>
                <w:rFonts w:eastAsia="MS PGothic"/>
                <w:sz w:val="20"/>
              </w:rPr>
              <w:t xml:space="preserve">requested </w:t>
            </w:r>
            <w:r w:rsidRPr="00DB6FBA">
              <w:rPr>
                <w:rFonts w:eastAsia="MS PGothic"/>
                <w:sz w:val="20"/>
              </w:rPr>
              <w:t xml:space="preserve">paper style </w:t>
            </w:r>
            <w:r w:rsidR="00D969ED" w:rsidRPr="00DB6FBA">
              <w:rPr>
                <w:rFonts w:eastAsia="MS PGothic"/>
                <w:sz w:val="20"/>
              </w:rPr>
              <w:t>and lay</w:t>
            </w:r>
            <w:r w:rsidR="00C6125F" w:rsidRPr="00DB6FBA">
              <w:rPr>
                <w:rFonts w:eastAsia="MS PGothic"/>
                <w:sz w:val="20"/>
              </w:rPr>
              <w:t>out</w:t>
            </w:r>
            <w:r w:rsidRPr="00DB6FBA">
              <w:rPr>
                <w:rFonts w:eastAsia="MS PGothic"/>
                <w:sz w:val="20"/>
              </w:rPr>
              <w:t xml:space="preserve"> for prepar</w:t>
            </w:r>
            <w:r w:rsidR="00D969ED" w:rsidRPr="00DB6FBA">
              <w:rPr>
                <w:rFonts w:eastAsia="MS PGothic"/>
                <w:sz w:val="20"/>
              </w:rPr>
              <w:t>ing</w:t>
            </w:r>
            <w:r w:rsidRPr="00DB6FBA">
              <w:rPr>
                <w:rFonts w:eastAsia="MS PGothic"/>
                <w:sz w:val="20"/>
              </w:rPr>
              <w:t xml:space="preserve"> </w:t>
            </w:r>
            <w:r w:rsidR="00C6125F" w:rsidRPr="00DB6FBA">
              <w:rPr>
                <w:rFonts w:eastAsia="MS PGothic"/>
                <w:sz w:val="20"/>
              </w:rPr>
              <w:t xml:space="preserve">the </w:t>
            </w:r>
            <w:r w:rsidR="00DF5758">
              <w:rPr>
                <w:rFonts w:eastAsia="MS PGothic" w:hint="eastAsia"/>
                <w:sz w:val="20"/>
              </w:rPr>
              <w:t>manuscripts (</w:t>
            </w:r>
            <w:r w:rsidRPr="00DB6FBA">
              <w:rPr>
                <w:rFonts w:eastAsia="MS PGothic"/>
                <w:sz w:val="20"/>
              </w:rPr>
              <w:t>extended abstracts/</w:t>
            </w:r>
            <w:r w:rsidR="00D969ED" w:rsidRPr="00DB6FBA">
              <w:rPr>
                <w:rFonts w:eastAsia="MS PGothic"/>
                <w:sz w:val="20"/>
              </w:rPr>
              <w:t xml:space="preserve"> </w:t>
            </w:r>
            <w:r w:rsidR="00CA602C">
              <w:rPr>
                <w:rFonts w:eastAsia="MS PGothic" w:hint="eastAsia"/>
                <w:sz w:val="20"/>
              </w:rPr>
              <w:t>final</w:t>
            </w:r>
            <w:r w:rsidRPr="00DB6FBA">
              <w:rPr>
                <w:rFonts w:eastAsia="MS PGothic"/>
                <w:sz w:val="20"/>
              </w:rPr>
              <w:t xml:space="preserve"> papers</w:t>
            </w:r>
            <w:r w:rsidRPr="00DB6FBA">
              <w:rPr>
                <w:rStyle w:val="FootnoteReference"/>
                <w:rFonts w:eastAsia="MS PGothic"/>
                <w:sz w:val="20"/>
              </w:rPr>
              <w:footnoteReference w:id="1"/>
            </w:r>
            <w:r w:rsidRPr="00DB6FBA">
              <w:rPr>
                <w:rFonts w:eastAsia="MS PGothic"/>
                <w:sz w:val="20"/>
              </w:rPr>
              <w:t xml:space="preserve"> and full-length </w:t>
            </w:r>
            <w:r w:rsidR="00CA602C">
              <w:rPr>
                <w:rFonts w:eastAsia="MS PGothic" w:hint="eastAsia"/>
                <w:sz w:val="20"/>
              </w:rPr>
              <w:t xml:space="preserve">keynote </w:t>
            </w:r>
            <w:r w:rsidRPr="00DB6FBA">
              <w:rPr>
                <w:rFonts w:eastAsia="MS PGothic"/>
                <w:sz w:val="20"/>
              </w:rPr>
              <w:t>papers</w:t>
            </w:r>
            <w:r w:rsidR="00DF5758">
              <w:rPr>
                <w:rFonts w:eastAsia="MS PGothic" w:hint="eastAsia"/>
                <w:sz w:val="20"/>
              </w:rPr>
              <w:t>)</w:t>
            </w:r>
            <w:r w:rsidRPr="00DB6FBA">
              <w:rPr>
                <w:rFonts w:eastAsia="MS PGothic"/>
                <w:sz w:val="20"/>
              </w:rPr>
              <w:t xml:space="preserve"> for the </w:t>
            </w:r>
            <w:r w:rsidR="00947179">
              <w:rPr>
                <w:rFonts w:eastAsia="MS PGothic"/>
                <w:sz w:val="20"/>
              </w:rPr>
              <w:t>1</w:t>
            </w:r>
            <w:r w:rsidR="00A927FF">
              <w:rPr>
                <w:rFonts w:eastAsia="MS PGothic"/>
                <w:sz w:val="20"/>
              </w:rPr>
              <w:t>2</w:t>
            </w:r>
            <w:r w:rsidR="00947179">
              <w:rPr>
                <w:rFonts w:eastAsia="MS PGothic"/>
                <w:sz w:val="20"/>
              </w:rPr>
              <w:t>th</w:t>
            </w:r>
            <w:r w:rsidR="00947179" w:rsidRPr="00DB6FBA">
              <w:rPr>
                <w:rFonts w:eastAsia="MS PGothic"/>
                <w:sz w:val="20"/>
              </w:rPr>
              <w:t xml:space="preserve"> </w:t>
            </w:r>
            <w:r w:rsidRPr="00DB6FBA">
              <w:rPr>
                <w:rFonts w:eastAsia="MS PGothic"/>
                <w:sz w:val="20"/>
              </w:rPr>
              <w:t>International Symposium on Turbulence, Heat and Mass Transfer – THMT’</w:t>
            </w:r>
            <w:r w:rsidR="001F08FF" w:rsidRPr="00DB6FBA">
              <w:rPr>
                <w:rFonts w:eastAsia="MS PGothic"/>
                <w:sz w:val="20"/>
              </w:rPr>
              <w:t>2</w:t>
            </w:r>
            <w:r w:rsidR="00A927FF">
              <w:rPr>
                <w:rFonts w:eastAsia="MS PGothic"/>
                <w:sz w:val="20"/>
              </w:rPr>
              <w:t>7</w:t>
            </w:r>
            <w:r w:rsidRPr="00DB6FBA">
              <w:rPr>
                <w:rFonts w:eastAsia="MS PGothic"/>
                <w:sz w:val="20"/>
              </w:rPr>
              <w:t xml:space="preserve">, to be held in </w:t>
            </w:r>
            <w:r w:rsidR="00A927FF">
              <w:rPr>
                <w:rFonts w:eastAsia="MS PGothic"/>
                <w:sz w:val="20"/>
              </w:rPr>
              <w:t>Niagara Falls, Canada</w:t>
            </w:r>
            <w:r w:rsidRPr="00DB6FBA">
              <w:rPr>
                <w:rFonts w:eastAsia="MS PGothic"/>
                <w:sz w:val="20"/>
              </w:rPr>
              <w:t xml:space="preserve">, on </w:t>
            </w:r>
            <w:r w:rsidR="00947179">
              <w:rPr>
                <w:rFonts w:eastAsia="MS PGothic"/>
                <w:sz w:val="20"/>
              </w:rPr>
              <w:t>J</w:t>
            </w:r>
            <w:r w:rsidR="00A927FF">
              <w:rPr>
                <w:rFonts w:eastAsia="MS PGothic"/>
                <w:sz w:val="20"/>
              </w:rPr>
              <w:t>une</w:t>
            </w:r>
            <w:r w:rsidR="00947179" w:rsidRPr="00DB6FBA">
              <w:rPr>
                <w:rFonts w:eastAsia="MS PGothic"/>
                <w:sz w:val="20"/>
              </w:rPr>
              <w:t xml:space="preserve"> </w:t>
            </w:r>
            <w:r w:rsidR="006D54A3" w:rsidRPr="00DB6FBA">
              <w:rPr>
                <w:rFonts w:eastAsia="MS PGothic"/>
                <w:sz w:val="20"/>
              </w:rPr>
              <w:t>1</w:t>
            </w:r>
            <w:r w:rsidR="00A927FF">
              <w:rPr>
                <w:rFonts w:eastAsia="MS PGothic"/>
                <w:sz w:val="20"/>
              </w:rPr>
              <w:t>6</w:t>
            </w:r>
            <w:r w:rsidR="00EC7067" w:rsidRPr="00A6506F">
              <w:rPr>
                <w:rFonts w:eastAsia="MS PGothic"/>
                <w:sz w:val="20"/>
              </w:rPr>
              <w:t>–</w:t>
            </w:r>
            <w:r w:rsidR="00A927FF">
              <w:rPr>
                <w:rFonts w:eastAsia="MS PGothic"/>
                <w:sz w:val="20"/>
              </w:rPr>
              <w:t>19</w:t>
            </w:r>
            <w:r w:rsidRPr="00DB6FBA">
              <w:rPr>
                <w:rFonts w:eastAsia="MS PGothic"/>
                <w:sz w:val="20"/>
              </w:rPr>
              <w:t>, 20</w:t>
            </w:r>
            <w:r w:rsidR="001F08FF" w:rsidRPr="00DB6FBA">
              <w:rPr>
                <w:rFonts w:eastAsia="MS PGothic"/>
                <w:sz w:val="20"/>
              </w:rPr>
              <w:t>2</w:t>
            </w:r>
            <w:r w:rsidR="00A927FF">
              <w:rPr>
                <w:rFonts w:eastAsia="MS PGothic"/>
                <w:sz w:val="20"/>
              </w:rPr>
              <w:t>7</w:t>
            </w:r>
            <w:r w:rsidRPr="00DB6FBA">
              <w:rPr>
                <w:rFonts w:eastAsia="MS PGothic"/>
                <w:sz w:val="20"/>
              </w:rPr>
              <w:t xml:space="preserve">. </w:t>
            </w:r>
            <w:r w:rsidR="00DF5758">
              <w:rPr>
                <w:rFonts w:eastAsia="MS PGothic" w:hint="eastAsia"/>
                <w:sz w:val="20"/>
              </w:rPr>
              <w:t xml:space="preserve">Abstracts of the </w:t>
            </w:r>
            <w:r w:rsidRPr="00DB6FBA">
              <w:rPr>
                <w:rFonts w:eastAsia="MS PGothic"/>
                <w:sz w:val="20"/>
              </w:rPr>
              <w:t>manuscripts</w:t>
            </w:r>
            <w:r w:rsidRPr="004B0AE2">
              <w:rPr>
                <w:rFonts w:eastAsia="MS PGothic"/>
                <w:sz w:val="20"/>
              </w:rPr>
              <w:t xml:space="preserve"> should not contain more than 150 words.</w:t>
            </w:r>
          </w:p>
          <w:p w14:paraId="08C09804" w14:textId="77777777" w:rsidR="006E01A1" w:rsidRPr="00DB6FBA" w:rsidRDefault="006E01A1"/>
        </w:tc>
      </w:tr>
    </w:tbl>
    <w:p w14:paraId="5F3B15F3" w14:textId="77777777" w:rsidR="006E01A1" w:rsidRPr="00DB6FBA" w:rsidRDefault="006E01A1"/>
    <w:p w14:paraId="78C604A8" w14:textId="77777777" w:rsidR="006E01A1" w:rsidRPr="00DB6FBA" w:rsidRDefault="006E01A1">
      <w:pPr>
        <w:pStyle w:val="Heading1"/>
      </w:pPr>
      <w:r w:rsidRPr="00DB6FBA">
        <w:t>1. Introduction</w:t>
      </w:r>
    </w:p>
    <w:p w14:paraId="7946EA6B" w14:textId="2522D367" w:rsidR="006E01A1" w:rsidRPr="00DB6FBA" w:rsidRDefault="006E01A1" w:rsidP="00217EBC">
      <w:r w:rsidRPr="00DB6FBA">
        <w:t>All papers that will appear in the Proceedings should strictly adhere to the style and format outlined here. Please note the unified first-page and the rest-pages headings, which must appear in all papers. Please use the templates available and read carefully the instructions.</w:t>
      </w:r>
      <w:r w:rsidR="000705A9">
        <w:rPr>
          <w:rFonts w:hint="eastAsia"/>
        </w:rPr>
        <w:t xml:space="preserve"> </w:t>
      </w:r>
      <w:r w:rsidRPr="00DB6FBA">
        <w:t>Note that the layout generated by this style file is based on A4 paper. The chosen font size is 12pt</w:t>
      </w:r>
      <w:r w:rsidR="00B550DA">
        <w:rPr>
          <w:rFonts w:hint="eastAsia"/>
        </w:rPr>
        <w:t>.</w:t>
      </w:r>
      <w:r w:rsidR="00C00CD6">
        <w:rPr>
          <w:rFonts w:hint="eastAsia"/>
        </w:rPr>
        <w:t xml:space="preserve"> </w:t>
      </w:r>
      <w:r w:rsidRPr="00DB6FBA">
        <w:rPr>
          <w:i/>
        </w:rPr>
        <w:t xml:space="preserve">Do not stretch the page-width or -length </w:t>
      </w:r>
      <w:r w:rsidR="00A927FF" w:rsidRPr="00DB6FBA">
        <w:rPr>
          <w:i/>
        </w:rPr>
        <w:t>to</w:t>
      </w:r>
      <w:r w:rsidRPr="00DB6FBA">
        <w:rPr>
          <w:i/>
        </w:rPr>
        <w:t xml:space="preserve"> squeeze</w:t>
      </w:r>
      <w:r w:rsidR="0025690F" w:rsidRPr="00DB6FBA">
        <w:rPr>
          <w:i/>
        </w:rPr>
        <w:t xml:space="preserve"> in more words or lines of text!</w:t>
      </w:r>
      <w:r w:rsidR="002B2440">
        <w:rPr>
          <w:rFonts w:hint="eastAsia"/>
        </w:rPr>
        <w:t xml:space="preserve"> </w:t>
      </w:r>
      <w:r w:rsidRPr="00DB6FBA">
        <w:t xml:space="preserve">A new paragraph (except the first one after the section/subsection heading) should begin with an indent of 3 letter spaces (as shown here). </w:t>
      </w:r>
      <w:r w:rsidRPr="00DB6FBA">
        <w:rPr>
          <w:i/>
        </w:rPr>
        <w:t>Do not use space to separate paragraphs</w:t>
      </w:r>
      <w:r w:rsidRPr="00DB6FBA">
        <w:t>.</w:t>
      </w:r>
    </w:p>
    <w:p w14:paraId="309C066E" w14:textId="03DF72B3" w:rsidR="006E01A1" w:rsidRPr="00DB6FBA" w:rsidRDefault="006E01A1" w:rsidP="00E54A00">
      <w:pPr>
        <w:ind w:firstLine="397"/>
      </w:pPr>
      <w:r w:rsidRPr="00DB6FBA">
        <w:t xml:space="preserve">You should submit your document as an </w:t>
      </w:r>
      <w:r w:rsidRPr="00DB6FBA">
        <w:rPr>
          <w:i/>
        </w:rPr>
        <w:t>editable unprotected</w:t>
      </w:r>
      <w:r w:rsidRPr="00DB6FBA">
        <w:t xml:space="preserve"> </w:t>
      </w:r>
      <w:r w:rsidRPr="00DB6FBA">
        <w:rPr>
          <w:b/>
          <w:bCs/>
        </w:rPr>
        <w:t xml:space="preserve">PDF </w:t>
      </w:r>
      <w:r w:rsidRPr="00DB6FBA">
        <w:rPr>
          <w:bCs/>
        </w:rPr>
        <w:t>file</w:t>
      </w:r>
      <w:r w:rsidR="00252DDD" w:rsidRPr="00DB6FBA">
        <w:t xml:space="preserve">. </w:t>
      </w:r>
      <w:r w:rsidRPr="00DB6FBA">
        <w:t>You may also be requested to send by e-mail the source files so that the organizer</w:t>
      </w:r>
      <w:r w:rsidR="00396942" w:rsidRPr="00DB6FBA">
        <w:t>s</w:t>
      </w:r>
      <w:r w:rsidRPr="00DB6FBA">
        <w:t xml:space="preserve"> can make some minor format adjustment if needed, to avoid un</w:t>
      </w:r>
      <w:r w:rsidR="00252DDD" w:rsidRPr="00DB6FBA">
        <w:t>necessary submission iterations</w:t>
      </w:r>
      <w:r w:rsidRPr="00DB6FBA">
        <w:t xml:space="preserve">. </w:t>
      </w:r>
    </w:p>
    <w:p w14:paraId="6CAF71AA" w14:textId="77777777" w:rsidR="006E01A1" w:rsidRPr="00DB6FBA" w:rsidRDefault="006E01A1"/>
    <w:p w14:paraId="21A88072" w14:textId="77777777" w:rsidR="006E01A1" w:rsidRPr="00DB6FBA" w:rsidRDefault="006E01A1">
      <w:pPr>
        <w:pStyle w:val="Heading1"/>
      </w:pPr>
      <w:r w:rsidRPr="00DB6FBA">
        <w:t>2. Layout</w:t>
      </w:r>
    </w:p>
    <w:p w14:paraId="34662589" w14:textId="349CF09F" w:rsidR="006E01A1" w:rsidRPr="00217EBC" w:rsidRDefault="006E01A1" w:rsidP="00E345E3">
      <w:pPr>
        <w:rPr>
          <w:b/>
          <w:i/>
        </w:rPr>
      </w:pPr>
      <w:r w:rsidRPr="00DB6FBA">
        <w:t>The font type should be Times Roman, 12pt size. The text width should be 160 mm, with left- and right-hand side margins of 25 mm. The text height is 240 mm, with a bottom margin of 25 mm. The top margin is 18 mm. The vertical space between the running heads and the body of the text is 9 mm. The running head itself is 3 mm high.</w:t>
      </w:r>
      <w:r w:rsidR="007C3B87">
        <w:rPr>
          <w:rFonts w:hint="eastAsia"/>
        </w:rPr>
        <w:t xml:space="preserve"> </w:t>
      </w:r>
      <w:r w:rsidR="007C3B87">
        <w:rPr>
          <w:rFonts w:hint="eastAsia"/>
          <w:b/>
          <w:i/>
        </w:rPr>
        <w:t>Please i</w:t>
      </w:r>
      <w:r w:rsidRPr="00DB6FBA">
        <w:rPr>
          <w:b/>
          <w:i/>
        </w:rPr>
        <w:t xml:space="preserve">nsert page numbers </w:t>
      </w:r>
      <w:r w:rsidR="00564435" w:rsidRPr="00DB6FBA">
        <w:rPr>
          <w:b/>
          <w:i/>
        </w:rPr>
        <w:t>in</w:t>
      </w:r>
      <w:r w:rsidRPr="00DB6FBA">
        <w:rPr>
          <w:b/>
          <w:i/>
        </w:rPr>
        <w:t xml:space="preserve"> </w:t>
      </w:r>
      <w:r w:rsidR="00A927FF">
        <w:rPr>
          <w:b/>
          <w:i/>
        </w:rPr>
        <w:t>Final</w:t>
      </w:r>
      <w:r w:rsidR="00A927FF" w:rsidRPr="00DB6FBA">
        <w:rPr>
          <w:b/>
          <w:i/>
        </w:rPr>
        <w:t xml:space="preserve"> and</w:t>
      </w:r>
      <w:r w:rsidRPr="00DB6FBA">
        <w:rPr>
          <w:b/>
          <w:i/>
        </w:rPr>
        <w:t xml:space="preserve"> Full-length</w:t>
      </w:r>
      <w:r w:rsidR="00CA602C">
        <w:rPr>
          <w:rFonts w:hint="eastAsia"/>
          <w:b/>
          <w:i/>
        </w:rPr>
        <w:t xml:space="preserve"> Keynote</w:t>
      </w:r>
      <w:r w:rsidRPr="00DB6FBA">
        <w:rPr>
          <w:b/>
          <w:i/>
        </w:rPr>
        <w:t xml:space="preserve"> Paper</w:t>
      </w:r>
      <w:r w:rsidR="007C3B87">
        <w:rPr>
          <w:rFonts w:hint="eastAsia"/>
          <w:b/>
          <w:i/>
        </w:rPr>
        <w:t>s</w:t>
      </w:r>
      <w:r w:rsidR="000705A9">
        <w:rPr>
          <w:rFonts w:hint="eastAsia"/>
        </w:rPr>
        <w:t>.</w:t>
      </w:r>
    </w:p>
    <w:p w14:paraId="4DBACCC3" w14:textId="77777777" w:rsidR="006E01A1" w:rsidRPr="00DB6FBA" w:rsidRDefault="006E01A1"/>
    <w:p w14:paraId="124E466F" w14:textId="77777777" w:rsidR="006E01A1" w:rsidRPr="00DB6FBA" w:rsidRDefault="006E01A1">
      <w:pPr>
        <w:pStyle w:val="Heading1"/>
      </w:pPr>
      <w:r w:rsidRPr="00DB6FBA">
        <w:t>3. Running Heads</w:t>
      </w:r>
    </w:p>
    <w:p w14:paraId="7B0D214B" w14:textId="77777777" w:rsidR="0027743C" w:rsidRPr="00DB6FBA" w:rsidRDefault="006E01A1" w:rsidP="00E61D5F">
      <w:pPr>
        <w:rPr>
          <w:rFonts w:eastAsia="MS PGothic"/>
        </w:rPr>
      </w:pPr>
      <w:r w:rsidRPr="00DB6FBA">
        <w:rPr>
          <w:rFonts w:eastAsia="MS PGothic"/>
        </w:rPr>
        <w:t xml:space="preserve">Note that the running title on all </w:t>
      </w:r>
      <w:r w:rsidRPr="00DB6FBA">
        <w:rPr>
          <w:rFonts w:eastAsia="MS PGothic"/>
          <w:i/>
        </w:rPr>
        <w:t>even</w:t>
      </w:r>
      <w:r w:rsidRPr="00DB6FBA">
        <w:rPr>
          <w:rFonts w:eastAsia="MS PGothic"/>
        </w:rPr>
        <w:t xml:space="preserve"> pages should be </w:t>
      </w:r>
      <w:r w:rsidRPr="00DB6FBA">
        <w:rPr>
          <w:rFonts w:eastAsia="MS PGothic"/>
          <w:i/>
        </w:rPr>
        <w:t xml:space="preserve">Turbulence, Heat and Mass Transfer </w:t>
      </w:r>
      <w:r w:rsidR="00B85133" w:rsidRPr="00DB6FBA">
        <w:rPr>
          <w:rFonts w:eastAsia="MS PGothic"/>
          <w:i/>
        </w:rPr>
        <w:t>1</w:t>
      </w:r>
      <w:r w:rsidR="00470ED1">
        <w:rPr>
          <w:rFonts w:eastAsia="MS PGothic"/>
          <w:i/>
        </w:rPr>
        <w:t>1</w:t>
      </w:r>
      <w:r w:rsidRPr="00DB6FBA">
        <w:rPr>
          <w:rFonts w:eastAsia="MS PGothic"/>
        </w:rPr>
        <w:t xml:space="preserve"> (</w:t>
      </w:r>
      <w:r w:rsidR="006D0C47" w:rsidRPr="00DB6FBA">
        <w:rPr>
          <w:rFonts w:eastAsia="MS PGothic"/>
        </w:rPr>
        <w:t>T</w:t>
      </w:r>
      <w:r w:rsidR="00760264" w:rsidRPr="00DB6FBA">
        <w:rPr>
          <w:rFonts w:eastAsia="MS PGothic"/>
        </w:rPr>
        <w:t xml:space="preserve">imes </w:t>
      </w:r>
      <w:r w:rsidR="006D0C47" w:rsidRPr="00DB6FBA">
        <w:rPr>
          <w:rFonts w:eastAsia="MS PGothic"/>
        </w:rPr>
        <w:t>N</w:t>
      </w:r>
      <w:r w:rsidR="00760264" w:rsidRPr="00DB6FBA">
        <w:rPr>
          <w:rFonts w:eastAsia="MS PGothic"/>
        </w:rPr>
        <w:t xml:space="preserve">ew </w:t>
      </w:r>
      <w:r w:rsidR="006D0C47" w:rsidRPr="00DB6FBA">
        <w:rPr>
          <w:rFonts w:eastAsia="MS PGothic"/>
        </w:rPr>
        <w:t>R</w:t>
      </w:r>
      <w:r w:rsidR="00760264" w:rsidRPr="00DB6FBA">
        <w:rPr>
          <w:rFonts w:eastAsia="MS PGothic"/>
        </w:rPr>
        <w:t>oman</w:t>
      </w:r>
      <w:r w:rsidR="000A7678" w:rsidRPr="00DB6FBA">
        <w:rPr>
          <w:rFonts w:eastAsia="MS PGothic"/>
        </w:rPr>
        <w:t>,</w:t>
      </w:r>
      <w:r w:rsidR="00760264" w:rsidRPr="00DB6FBA">
        <w:rPr>
          <w:rFonts w:eastAsia="MS PGothic"/>
        </w:rPr>
        <w:t xml:space="preserve"> </w:t>
      </w:r>
      <w:r w:rsidRPr="00DB6FBA">
        <w:rPr>
          <w:rFonts w:eastAsia="MS PGothic"/>
        </w:rPr>
        <w:t>italic font 12pt</w:t>
      </w:r>
      <w:r w:rsidR="006D0C47" w:rsidRPr="00DB6FBA">
        <w:rPr>
          <w:rFonts w:eastAsia="MS PGothic"/>
        </w:rPr>
        <w:t>, right justified</w:t>
      </w:r>
      <w:r w:rsidRPr="00DB6FBA">
        <w:rPr>
          <w:rFonts w:eastAsia="MS PGothic"/>
        </w:rPr>
        <w:t xml:space="preserve">). On the </w:t>
      </w:r>
      <w:r w:rsidRPr="00DB6FBA">
        <w:rPr>
          <w:rFonts w:eastAsia="MS PGothic"/>
          <w:i/>
        </w:rPr>
        <w:t>odd</w:t>
      </w:r>
      <w:r w:rsidRPr="00DB6FBA">
        <w:rPr>
          <w:rFonts w:eastAsia="MS PGothic"/>
        </w:rPr>
        <w:t xml:space="preserve"> pages, apart from the first page, you should make your own running head, where you put the initial(s) and the surname of the author of the paper. If the paper has </w:t>
      </w:r>
      <w:r w:rsidRPr="00DB6FBA">
        <w:rPr>
          <w:rFonts w:eastAsia="MS PGothic"/>
          <w:i/>
        </w:rPr>
        <w:t>two</w:t>
      </w:r>
      <w:r w:rsidRPr="00DB6FBA">
        <w:rPr>
          <w:rFonts w:eastAsia="MS PGothic"/>
        </w:rPr>
        <w:t xml:space="preserve"> authors, you should put the names of </w:t>
      </w:r>
      <w:r w:rsidRPr="00DB6FBA">
        <w:rPr>
          <w:rFonts w:eastAsia="MS PGothic"/>
          <w:i/>
        </w:rPr>
        <w:t>both</w:t>
      </w:r>
      <w:r w:rsidRPr="00DB6FBA">
        <w:rPr>
          <w:rFonts w:eastAsia="MS PGothic"/>
        </w:rPr>
        <w:t xml:space="preserve"> authors. If </w:t>
      </w:r>
    </w:p>
    <w:tbl>
      <w:tblPr>
        <w:tblpPr w:leftFromText="142" w:rightFromText="142" w:vertAnchor="text" w:tblpY="8"/>
        <w:tblW w:w="0" w:type="auto"/>
        <w:tblLook w:val="01E0" w:firstRow="1" w:lastRow="1" w:firstColumn="1" w:lastColumn="1" w:noHBand="0" w:noVBand="0"/>
      </w:tblPr>
      <w:tblGrid>
        <w:gridCol w:w="4518"/>
        <w:gridCol w:w="4552"/>
      </w:tblGrid>
      <w:tr w:rsidR="0027743C" w:rsidRPr="00DB6FBA" w14:paraId="57EE69AC" w14:textId="77777777" w:rsidTr="00407BDE">
        <w:trPr>
          <w:trHeight w:val="2552"/>
        </w:trPr>
        <w:tc>
          <w:tcPr>
            <w:tcW w:w="4518" w:type="dxa"/>
          </w:tcPr>
          <w:p w14:paraId="41C32A57" w14:textId="77777777" w:rsidR="0027743C" w:rsidRPr="00DB6FBA" w:rsidRDefault="0027743C" w:rsidP="0027743C">
            <w:pPr>
              <w:rPr>
                <w:rFonts w:eastAsia="Times New Roman"/>
                <w:sz w:val="20"/>
                <w:lang w:val="en-GB" w:eastAsia="tr-TR"/>
              </w:rPr>
            </w:pPr>
            <w:r w:rsidRPr="00DB6FBA">
              <w:rPr>
                <w:rFonts w:eastAsia="Times New Roman"/>
                <w:noProof/>
                <w:sz w:val="20"/>
                <w:lang w:val="en-GB" w:eastAsia="en-GB"/>
              </w:rPr>
              <w:lastRenderedPageBreak/>
              <w:drawing>
                <wp:inline distT="0" distB="0" distL="0" distR="0" wp14:anchorId="19DA2885" wp14:editId="61512C6A">
                  <wp:extent cx="2716530" cy="15690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6530" cy="1569085"/>
                          </a:xfrm>
                          <a:prstGeom prst="rect">
                            <a:avLst/>
                          </a:prstGeom>
                          <a:noFill/>
                          <a:ln>
                            <a:noFill/>
                          </a:ln>
                        </pic:spPr>
                      </pic:pic>
                    </a:graphicData>
                  </a:graphic>
                </wp:inline>
              </w:drawing>
            </w:r>
          </w:p>
        </w:tc>
        <w:tc>
          <w:tcPr>
            <w:tcW w:w="4552" w:type="dxa"/>
          </w:tcPr>
          <w:p w14:paraId="773C1B40" w14:textId="77777777" w:rsidR="0027743C" w:rsidRPr="00DB6FBA" w:rsidRDefault="0027743C" w:rsidP="0027743C">
            <w:pPr>
              <w:rPr>
                <w:rFonts w:eastAsia="Times New Roman"/>
                <w:sz w:val="20"/>
                <w:lang w:val="en-GB" w:eastAsia="tr-TR"/>
              </w:rPr>
            </w:pPr>
            <w:r w:rsidRPr="00DB6FBA">
              <w:rPr>
                <w:rFonts w:eastAsia="Times New Roman"/>
                <w:noProof/>
                <w:sz w:val="20"/>
                <w:lang w:val="en-GB" w:eastAsia="en-GB"/>
              </w:rPr>
              <w:drawing>
                <wp:inline distT="0" distB="0" distL="0" distR="0" wp14:anchorId="0221BDE5" wp14:editId="637EB66F">
                  <wp:extent cx="2743200" cy="12954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1295400"/>
                          </a:xfrm>
                          <a:prstGeom prst="rect">
                            <a:avLst/>
                          </a:prstGeom>
                          <a:noFill/>
                          <a:ln>
                            <a:noFill/>
                          </a:ln>
                        </pic:spPr>
                      </pic:pic>
                    </a:graphicData>
                  </a:graphic>
                </wp:inline>
              </w:drawing>
            </w:r>
          </w:p>
        </w:tc>
      </w:tr>
      <w:tr w:rsidR="0027743C" w:rsidRPr="00DB6FBA" w14:paraId="1C0C2AFF" w14:textId="77777777" w:rsidTr="0027743C">
        <w:tc>
          <w:tcPr>
            <w:tcW w:w="9070" w:type="dxa"/>
            <w:gridSpan w:val="2"/>
          </w:tcPr>
          <w:p w14:paraId="7058DC66" w14:textId="73B6061E" w:rsidR="00A927FF" w:rsidRPr="00A927FF" w:rsidRDefault="0027743C" w:rsidP="00A927FF">
            <w:pPr>
              <w:rPr>
                <w:rFonts w:eastAsia="Times New Roman"/>
                <w:sz w:val="22"/>
                <w:szCs w:val="22"/>
                <w:lang w:val="en-GB" w:eastAsia="tr-TR"/>
              </w:rPr>
            </w:pPr>
            <w:r w:rsidRPr="00DB6FBA">
              <w:rPr>
                <w:sz w:val="22"/>
                <w:szCs w:val="22"/>
              </w:rPr>
              <w:t xml:space="preserve">Figure 1: </w:t>
            </w:r>
            <w:r w:rsidRPr="00DB6FBA">
              <w:rPr>
                <w:rFonts w:eastAsia="Times New Roman"/>
                <w:sz w:val="22"/>
                <w:szCs w:val="22"/>
                <w:lang w:val="en-GB" w:eastAsia="tr-TR"/>
              </w:rPr>
              <w:t xml:space="preserve">Geometry of the diffuser considered </w:t>
            </w:r>
            <w:r w:rsidR="00932622">
              <w:rPr>
                <w:rFonts w:eastAsia="Times New Roman"/>
                <w:sz w:val="22"/>
                <w:szCs w:val="22"/>
                <w:lang w:val="en-GB" w:eastAsia="tr-TR"/>
              </w:rPr>
              <w:t>(</w:t>
            </w:r>
            <w:r w:rsidRPr="00DB6FBA">
              <w:rPr>
                <w:rFonts w:eastAsia="Times New Roman"/>
                <w:sz w:val="22"/>
                <w:szCs w:val="22"/>
                <w:lang w:val="en-GB" w:eastAsia="tr-TR"/>
              </w:rPr>
              <w:t>Cherry et al., 2008</w:t>
            </w:r>
            <w:r w:rsidR="00932622">
              <w:rPr>
                <w:rFonts w:eastAsia="Times New Roman"/>
                <w:sz w:val="22"/>
                <w:szCs w:val="22"/>
                <w:lang w:val="en-GB" w:eastAsia="tr-TR"/>
              </w:rPr>
              <w:t>)</w:t>
            </w:r>
            <w:r w:rsidRPr="00DB6FBA">
              <w:rPr>
                <w:rFonts w:eastAsia="Times New Roman"/>
                <w:sz w:val="22"/>
                <w:szCs w:val="22"/>
                <w:lang w:val="en-GB" w:eastAsia="tr-TR"/>
              </w:rPr>
              <w:t xml:space="preserve"> (left) and the instantaneous velocity field obtained by LES (right)</w:t>
            </w:r>
            <w:r>
              <w:rPr>
                <w:rFonts w:eastAsia="Times New Roman"/>
                <w:sz w:val="22"/>
                <w:szCs w:val="22"/>
                <w:lang w:val="en-GB" w:eastAsia="tr-TR"/>
              </w:rPr>
              <w:t>.</w:t>
            </w:r>
          </w:p>
        </w:tc>
      </w:tr>
    </w:tbl>
    <w:p w14:paraId="3DCFC517" w14:textId="77777777" w:rsidR="00A927FF" w:rsidRDefault="00A927FF" w:rsidP="00E61D5F">
      <w:pPr>
        <w:rPr>
          <w:rFonts w:eastAsia="MS PGothic"/>
        </w:rPr>
      </w:pPr>
    </w:p>
    <w:p w14:paraId="5FF0D1E3" w14:textId="2915A10A" w:rsidR="006E01A1" w:rsidRPr="00DB6FBA" w:rsidRDefault="006E01A1" w:rsidP="00E61D5F">
      <w:pPr>
        <w:rPr>
          <w:rFonts w:eastAsia="MS PGothic"/>
        </w:rPr>
      </w:pPr>
      <w:r w:rsidRPr="00DB6FBA">
        <w:rPr>
          <w:rFonts w:eastAsia="MS PGothic"/>
        </w:rPr>
        <w:t xml:space="preserve">the paper has three or more authors, you should put only the name of the </w:t>
      </w:r>
      <w:r w:rsidRPr="00DB6FBA">
        <w:rPr>
          <w:rFonts w:eastAsia="MS PGothic"/>
          <w:i/>
        </w:rPr>
        <w:t xml:space="preserve">first </w:t>
      </w:r>
      <w:r w:rsidRPr="00DB6FBA">
        <w:rPr>
          <w:rFonts w:eastAsia="MS PGothic"/>
        </w:rPr>
        <w:t xml:space="preserve">author, followed by </w:t>
      </w:r>
      <w:r w:rsidRPr="00DB6FBA">
        <w:rPr>
          <w:rFonts w:eastAsia="MS PGothic"/>
          <w:i/>
          <w:iCs/>
        </w:rPr>
        <w:t>et al.</w:t>
      </w:r>
    </w:p>
    <w:p w14:paraId="34B0C8D5" w14:textId="77777777" w:rsidR="006E01A1" w:rsidRPr="00DB6FBA" w:rsidRDefault="006E01A1">
      <w:pPr>
        <w:rPr>
          <w:rFonts w:eastAsia="MS PGothic"/>
        </w:rPr>
      </w:pPr>
    </w:p>
    <w:p w14:paraId="7D156546" w14:textId="77777777" w:rsidR="006E01A1" w:rsidRPr="00DB6FBA" w:rsidRDefault="006E01A1">
      <w:pPr>
        <w:pStyle w:val="Heading1"/>
      </w:pPr>
      <w:r w:rsidRPr="00DB6FBA">
        <w:t>4. Paper Title</w:t>
      </w:r>
    </w:p>
    <w:p w14:paraId="38DB1CBA" w14:textId="368855C3" w:rsidR="006E01A1" w:rsidRPr="00DB6FBA" w:rsidRDefault="006E01A1">
      <w:pPr>
        <w:rPr>
          <w:rFonts w:eastAsia="MS PGothic"/>
        </w:rPr>
      </w:pPr>
      <w:r w:rsidRPr="00DB6FBA">
        <w:rPr>
          <w:rFonts w:eastAsia="MS PGothic"/>
        </w:rPr>
        <w:t xml:space="preserve">The paper title is typeset </w:t>
      </w:r>
      <w:r w:rsidR="002F7F6D" w:rsidRPr="00DB6FBA">
        <w:rPr>
          <w:rFonts w:eastAsia="MS PGothic"/>
        </w:rPr>
        <w:t xml:space="preserve">left-justified </w:t>
      </w:r>
      <w:r w:rsidRPr="00DB6FBA">
        <w:rPr>
          <w:rFonts w:eastAsia="MS PGothic"/>
        </w:rPr>
        <w:t xml:space="preserve">in 20pt font size (see this document). </w:t>
      </w:r>
      <w:r w:rsidRPr="00DB6FBA">
        <w:rPr>
          <w:rFonts w:eastAsia="MS PGothic"/>
          <w:i/>
        </w:rPr>
        <w:t>Do not use the uppercase letters for each word, only the Initial Capital and where it is needed</w:t>
      </w:r>
      <w:r w:rsidRPr="00DB6FBA">
        <w:rPr>
          <w:rFonts w:eastAsia="MS PGothic"/>
        </w:rPr>
        <w:t>!</w:t>
      </w:r>
      <w:r w:rsidR="006D0C47" w:rsidRPr="00DB6FBA">
        <w:rPr>
          <w:rFonts w:eastAsia="MS PGothic"/>
        </w:rPr>
        <w:t xml:space="preserve"> </w:t>
      </w:r>
      <w:r w:rsidR="002F7F6D" w:rsidRPr="00DB6FBA">
        <w:rPr>
          <w:rFonts w:eastAsia="MS PGothic"/>
        </w:rPr>
        <w:t xml:space="preserve">The vertical spacing of the tittle </w:t>
      </w:r>
      <w:r w:rsidR="006D0C47" w:rsidRPr="00DB6FBA">
        <w:rPr>
          <w:rFonts w:eastAsia="MS PGothic"/>
        </w:rPr>
        <w:t>should be 20</w:t>
      </w:r>
      <w:r w:rsidR="002F7F6D" w:rsidRPr="00DB6FBA">
        <w:rPr>
          <w:rFonts w:eastAsia="MS PGothic"/>
        </w:rPr>
        <w:t>pt before and 15pt after.</w:t>
      </w:r>
    </w:p>
    <w:p w14:paraId="48E9CD6F" w14:textId="77777777" w:rsidR="006E01A1" w:rsidRPr="00DB6FBA" w:rsidRDefault="006E01A1">
      <w:pPr>
        <w:rPr>
          <w:rFonts w:eastAsia="MS PGothic"/>
        </w:rPr>
      </w:pPr>
    </w:p>
    <w:p w14:paraId="4C7AE833" w14:textId="77777777" w:rsidR="006E01A1" w:rsidRPr="00DB6FBA" w:rsidRDefault="006E01A1">
      <w:pPr>
        <w:pStyle w:val="Heading1"/>
      </w:pPr>
      <w:r w:rsidRPr="00DB6FBA">
        <w:t>5. Author Names and Affiliations</w:t>
      </w:r>
    </w:p>
    <w:p w14:paraId="222AD44E" w14:textId="7918543F" w:rsidR="006E01A1" w:rsidRPr="00DB6FBA" w:rsidRDefault="006E01A1" w:rsidP="0039370D">
      <w:pPr>
        <w:rPr>
          <w:rFonts w:eastAsia="MS PGothic"/>
        </w:rPr>
      </w:pPr>
      <w:r w:rsidRPr="00DB6FBA">
        <w:rPr>
          <w:rFonts w:eastAsia="MS PGothic"/>
        </w:rPr>
        <w:t xml:space="preserve">The author names should be typeset in 14pt font size, whereas the affiliations </w:t>
      </w:r>
      <w:r w:rsidR="00923D82" w:rsidRPr="00DB6FBA">
        <w:rPr>
          <w:rFonts w:eastAsia="MS PGothic"/>
        </w:rPr>
        <w:t xml:space="preserve">with the e-mail address of the corresponding author </w:t>
      </w:r>
      <w:r w:rsidRPr="00DB6FBA">
        <w:rPr>
          <w:rFonts w:eastAsia="MS PGothic"/>
        </w:rPr>
        <w:t>should be given in 12pt italic font (see this document).</w:t>
      </w:r>
      <w:r w:rsidR="002F7F6D" w:rsidRPr="00DB6FBA">
        <w:rPr>
          <w:rFonts w:eastAsia="MS PGothic"/>
        </w:rPr>
        <w:t xml:space="preserve"> </w:t>
      </w:r>
    </w:p>
    <w:p w14:paraId="601F7DC4" w14:textId="77777777" w:rsidR="006E01A1" w:rsidRPr="00DB6FBA" w:rsidRDefault="006E01A1">
      <w:pPr>
        <w:rPr>
          <w:rFonts w:eastAsia="MS PGothic"/>
        </w:rPr>
      </w:pPr>
    </w:p>
    <w:p w14:paraId="3328A258" w14:textId="77777777" w:rsidR="006E01A1" w:rsidRPr="00DB6FBA" w:rsidRDefault="006E01A1">
      <w:pPr>
        <w:pStyle w:val="Heading1"/>
      </w:pPr>
      <w:r w:rsidRPr="00DB6FBA">
        <w:t>6. Sections and Subsections</w:t>
      </w:r>
    </w:p>
    <w:p w14:paraId="56AC8E12" w14:textId="4CE9F10E" w:rsidR="006E01A1" w:rsidRPr="00DB6FBA" w:rsidRDefault="006E01A1" w:rsidP="009205E3">
      <w:pPr>
        <w:rPr>
          <w:rFonts w:eastAsia="MS PGothic"/>
        </w:rPr>
      </w:pPr>
      <w:r w:rsidRPr="00DB6FBA">
        <w:rPr>
          <w:rFonts w:eastAsia="MS PGothic"/>
        </w:rPr>
        <w:t xml:space="preserve">The section titles are typeset in 14pt boldface font. </w:t>
      </w:r>
      <w:r w:rsidR="00CB53E3" w:rsidRPr="00DB6FBA">
        <w:rPr>
          <w:rFonts w:eastAsia="MS PGothic"/>
        </w:rPr>
        <w:t xml:space="preserve">For the </w:t>
      </w:r>
      <w:r w:rsidR="00CB53E3" w:rsidRPr="00DB6FBA">
        <w:rPr>
          <w:rFonts w:eastAsia="MS PGothic"/>
          <w:i/>
        </w:rPr>
        <w:t>section</w:t>
      </w:r>
      <w:r w:rsidR="00CB53E3" w:rsidRPr="00DB6FBA">
        <w:rPr>
          <w:rFonts w:eastAsia="MS PGothic"/>
        </w:rPr>
        <w:t xml:space="preserve"> titles, please</w:t>
      </w:r>
      <w:r w:rsidRPr="00DB6FBA">
        <w:rPr>
          <w:rFonts w:eastAsia="MS PGothic"/>
        </w:rPr>
        <w:t xml:space="preserve"> use Initial Capitals for each word (see this document). </w:t>
      </w:r>
      <w:r w:rsidR="00CB53E3" w:rsidRPr="00DB6FBA">
        <w:rPr>
          <w:rFonts w:eastAsia="MS PGothic"/>
        </w:rPr>
        <w:t>Th</w:t>
      </w:r>
      <w:r w:rsidRPr="00DB6FBA">
        <w:rPr>
          <w:rFonts w:eastAsia="MS PGothic"/>
        </w:rPr>
        <w:t>e vertical space between section titles and the body of the text is 2 mm. The vertical space between the body of the text and the next section title is 7 mm.</w:t>
      </w:r>
    </w:p>
    <w:p w14:paraId="34D33EA1" w14:textId="77777777" w:rsidR="006E01A1" w:rsidRPr="00DB6FBA" w:rsidRDefault="006E01A1" w:rsidP="00850472">
      <w:pPr>
        <w:rPr>
          <w:rFonts w:eastAsia="MS PGothic"/>
        </w:rPr>
      </w:pPr>
    </w:p>
    <w:p w14:paraId="27166428" w14:textId="77777777" w:rsidR="006E01A1" w:rsidRPr="00DB6FBA" w:rsidRDefault="006E01A1" w:rsidP="00850472">
      <w:pPr>
        <w:rPr>
          <w:rFonts w:eastAsia="MS PGothic"/>
          <w:b/>
        </w:rPr>
      </w:pPr>
      <w:r w:rsidRPr="00DB6FBA">
        <w:rPr>
          <w:rFonts w:eastAsia="MS PGothic"/>
          <w:b/>
        </w:rPr>
        <w:t>6.1 Subsections and subsubsections</w:t>
      </w:r>
    </w:p>
    <w:p w14:paraId="210D18D1" w14:textId="164CEA18" w:rsidR="006E01A1" w:rsidRPr="00DB6FBA" w:rsidRDefault="006E01A1" w:rsidP="00850472">
      <w:pPr>
        <w:rPr>
          <w:rFonts w:eastAsia="MS PGothic"/>
        </w:rPr>
      </w:pPr>
      <w:r w:rsidRPr="00DB6FBA">
        <w:rPr>
          <w:rFonts w:eastAsia="MS PGothic"/>
        </w:rPr>
        <w:t xml:space="preserve">The subsection titles are typeset in 12pt boldface font and should be typed using an Initial Capital and the rest in lower case (see this document). </w:t>
      </w:r>
    </w:p>
    <w:p w14:paraId="0E7DCBF1" w14:textId="77777777" w:rsidR="006E01A1" w:rsidRPr="00DB6FBA" w:rsidRDefault="006E01A1" w:rsidP="00850472">
      <w:pPr>
        <w:rPr>
          <w:rFonts w:eastAsia="MS PGothic"/>
        </w:rPr>
      </w:pPr>
    </w:p>
    <w:p w14:paraId="0B059101" w14:textId="77777777" w:rsidR="006E01A1" w:rsidRPr="00DB6FBA" w:rsidRDefault="006E01A1" w:rsidP="00850472">
      <w:pPr>
        <w:rPr>
          <w:rFonts w:eastAsia="MS PGothic"/>
          <w:i/>
        </w:rPr>
      </w:pPr>
      <w:r w:rsidRPr="00DB6FBA">
        <w:rPr>
          <w:rFonts w:eastAsia="MS PGothic"/>
          <w:i/>
        </w:rPr>
        <w:t>6.1.1 Subsubsections and paragraphs</w:t>
      </w:r>
    </w:p>
    <w:p w14:paraId="6F988C88" w14:textId="77777777" w:rsidR="006E01A1" w:rsidRPr="00DB6FBA" w:rsidRDefault="006E01A1" w:rsidP="00850472">
      <w:pPr>
        <w:rPr>
          <w:rFonts w:eastAsia="MS PGothic"/>
        </w:rPr>
      </w:pPr>
      <w:r w:rsidRPr="00DB6FBA">
        <w:rPr>
          <w:rFonts w:eastAsia="MS PGothic"/>
        </w:rPr>
        <w:t xml:space="preserve">The subsubsections and paragraphs titles are typeset in 12pt italic font. </w:t>
      </w:r>
    </w:p>
    <w:p w14:paraId="4A542DF3" w14:textId="77777777" w:rsidR="006E01A1" w:rsidRPr="00DB6FBA" w:rsidRDefault="006E01A1" w:rsidP="00850472">
      <w:pPr>
        <w:rPr>
          <w:rFonts w:eastAsia="MS PGothic"/>
        </w:rPr>
      </w:pPr>
    </w:p>
    <w:p w14:paraId="7063A02C" w14:textId="66D0DF53" w:rsidR="006E01A1" w:rsidRPr="00DB6FBA" w:rsidRDefault="00174E48">
      <w:pPr>
        <w:pStyle w:val="Heading1"/>
      </w:pPr>
      <w:r>
        <w:t>7</w:t>
      </w:r>
      <w:r w:rsidR="006E01A1" w:rsidRPr="00DB6FBA">
        <w:t>. Figures</w:t>
      </w:r>
    </w:p>
    <w:p w14:paraId="0562B7E1" w14:textId="5A472255" w:rsidR="006E01A1" w:rsidRDefault="006E01A1" w:rsidP="0056376E">
      <w:pPr>
        <w:rPr>
          <w:lang w:val="en-GB"/>
        </w:rPr>
      </w:pPr>
      <w:r w:rsidRPr="00DB6FBA">
        <w:rPr>
          <w:lang w:val="en-GB"/>
        </w:rPr>
        <w:t>All figures, graphs and line drawings should be clear</w:t>
      </w:r>
      <w:r w:rsidR="00553323" w:rsidRPr="00DB6FBA">
        <w:rPr>
          <w:lang w:val="en-GB"/>
        </w:rPr>
        <w:t xml:space="preserve">, </w:t>
      </w:r>
      <w:r w:rsidRPr="00DB6FBA">
        <w:rPr>
          <w:lang w:val="en-GB"/>
        </w:rPr>
        <w:t>sharp and of high quality</w:t>
      </w:r>
      <w:r w:rsidR="008827C5">
        <w:rPr>
          <w:lang w:val="en-GB"/>
        </w:rPr>
        <w:t>, as shown in Fig. 1</w:t>
      </w:r>
      <w:r w:rsidRPr="00DB6FBA">
        <w:rPr>
          <w:lang w:val="en-GB"/>
        </w:rPr>
        <w:t xml:space="preserve">. All figures/photographs should be numbered consecutively and captioned. The caption should be 11 pt, </w:t>
      </w:r>
      <w:r w:rsidR="009A7622">
        <w:rPr>
          <w:lang w:val="en-GB"/>
        </w:rPr>
        <w:t>u</w:t>
      </w:r>
      <w:r w:rsidR="00903884" w:rsidRPr="00DB6FBA">
        <w:rPr>
          <w:lang w:val="en-GB"/>
        </w:rPr>
        <w:t>sing</w:t>
      </w:r>
      <w:r w:rsidRPr="00DB6FBA">
        <w:rPr>
          <w:lang w:val="en-GB"/>
        </w:rPr>
        <w:t xml:space="preserve"> </w:t>
      </w:r>
      <w:r w:rsidR="00A927FF" w:rsidRPr="00DB6FBA">
        <w:rPr>
          <w:lang w:val="en-GB"/>
        </w:rPr>
        <w:t>upper- and lower-case</w:t>
      </w:r>
      <w:r w:rsidRPr="00DB6FBA">
        <w:rPr>
          <w:lang w:val="en-GB"/>
        </w:rPr>
        <w:t xml:space="preserve"> letters</w:t>
      </w:r>
      <w:r w:rsidR="00903884" w:rsidRPr="00DB6FBA">
        <w:rPr>
          <w:lang w:val="en-GB"/>
        </w:rPr>
        <w:t xml:space="preserve"> as appropriate</w:t>
      </w:r>
      <w:r w:rsidRPr="00DB6FBA">
        <w:rPr>
          <w:lang w:val="en-GB"/>
        </w:rPr>
        <w:t xml:space="preserve">, flushed left under the figure. </w:t>
      </w:r>
    </w:p>
    <w:p w14:paraId="779954DA" w14:textId="77777777" w:rsidR="0056518D" w:rsidRPr="00DB6FBA" w:rsidRDefault="0056518D" w:rsidP="0056376E">
      <w:pPr>
        <w:ind w:firstLineChars="150" w:firstLine="360"/>
      </w:pPr>
      <w:r>
        <w:t>I</w:t>
      </w:r>
      <w:r w:rsidRPr="00DB6FBA">
        <w:t>t is recommended to put figures into a table format (with no visible frame).</w:t>
      </w:r>
    </w:p>
    <w:p w14:paraId="1D30E3A1" w14:textId="77777777" w:rsidR="0056518D" w:rsidRPr="0056376E" w:rsidRDefault="0056518D" w:rsidP="005549AA">
      <w:pPr>
        <w:spacing w:after="240"/>
      </w:pPr>
    </w:p>
    <w:p w14:paraId="25E8AE11" w14:textId="3252B2E9" w:rsidR="006E01A1" w:rsidRPr="00DB6FBA" w:rsidRDefault="006E01A1">
      <w:pPr>
        <w:rPr>
          <w:rFonts w:eastAsia="MS PGothic"/>
        </w:rPr>
      </w:pPr>
    </w:p>
    <w:p w14:paraId="19476F09" w14:textId="589C8C2A" w:rsidR="00174E48" w:rsidRPr="00DB6FBA" w:rsidRDefault="00174E48" w:rsidP="00174E48">
      <w:pPr>
        <w:pStyle w:val="Heading1"/>
      </w:pPr>
      <w:r>
        <w:rPr>
          <w:rFonts w:hint="eastAsia"/>
        </w:rPr>
        <w:lastRenderedPageBreak/>
        <w:t>8</w:t>
      </w:r>
      <w:r w:rsidRPr="00DB6FBA">
        <w:t xml:space="preserve">. Equations </w:t>
      </w:r>
    </w:p>
    <w:p w14:paraId="647B7DDD" w14:textId="77777777" w:rsidR="00174E48" w:rsidRPr="00DB6FBA" w:rsidRDefault="00174E48" w:rsidP="00174E48">
      <w:pPr>
        <w:rPr>
          <w:rFonts w:eastAsia="MS PGothic"/>
        </w:rPr>
      </w:pPr>
      <w:r w:rsidRPr="00DB6FBA">
        <w:rPr>
          <w:rFonts w:eastAsia="MS PGothic"/>
        </w:rPr>
        <w:t xml:space="preserve">The equations appearing in your paper should be numbered consecutively. In general, equations should be centered on the page. The equation numbers should be flush right. </w:t>
      </w:r>
      <w:r w:rsidRPr="00DB6FBA">
        <w:rPr>
          <w:szCs w:val="24"/>
          <w:lang w:val="en-GB"/>
        </w:rPr>
        <w:t>An equation can and should look like the one provided:</w:t>
      </w:r>
    </w:p>
    <w:tbl>
      <w:tblPr>
        <w:tblW w:w="0" w:type="auto"/>
        <w:tblLook w:val="01E0" w:firstRow="1" w:lastRow="1" w:firstColumn="1" w:lastColumn="1" w:noHBand="0" w:noVBand="0"/>
      </w:tblPr>
      <w:tblGrid>
        <w:gridCol w:w="8431"/>
        <w:gridCol w:w="639"/>
      </w:tblGrid>
      <w:tr w:rsidR="00174E48" w:rsidRPr="00DB6FBA" w14:paraId="3BA643EB" w14:textId="77777777" w:rsidTr="00F431DE">
        <w:trPr>
          <w:trHeight w:val="709"/>
        </w:trPr>
        <w:tc>
          <w:tcPr>
            <w:tcW w:w="8568" w:type="dxa"/>
          </w:tcPr>
          <w:p w14:paraId="70988011" w14:textId="77777777" w:rsidR="00174E48" w:rsidRPr="00DB6FBA" w:rsidRDefault="00000000" w:rsidP="00F431DE">
            <w:pPr>
              <w:spacing w:beforeLines="50" w:before="120" w:afterLines="50" w:after="120"/>
              <w:jc w:val="center"/>
              <w:rPr>
                <w:rFonts w:eastAsia="MS PGothic"/>
              </w:rPr>
            </w:pPr>
            <m:oMathPara>
              <m:oMath>
                <m:f>
                  <m:fPr>
                    <m:ctrlPr>
                      <w:rPr>
                        <w:rFonts w:ascii="Cambria Math" w:hAnsi="Cambria Math"/>
                        <w:i/>
                        <w:lang w:val="en-GB"/>
                      </w:rPr>
                    </m:ctrlPr>
                  </m:fPr>
                  <m:num>
                    <m:r>
                      <w:rPr>
                        <w:rFonts w:ascii="Cambria Math"/>
                        <w:lang w:val="en-GB"/>
                      </w:rPr>
                      <m:t>∂</m:t>
                    </m:r>
                    <m:acc>
                      <m:accPr>
                        <m:chr m:val="̅"/>
                        <m:ctrlPr>
                          <w:rPr>
                            <w:rFonts w:ascii="Cambria Math" w:hAnsi="Cambria Math"/>
                            <w:i/>
                            <w:lang w:val="en-GB"/>
                          </w:rPr>
                        </m:ctrlPr>
                      </m:accPr>
                      <m:e>
                        <m:sSub>
                          <m:sSubPr>
                            <m:ctrlPr>
                              <w:rPr>
                                <w:rFonts w:ascii="Cambria Math" w:hAnsi="Cambria Math"/>
                                <w:i/>
                                <w:lang w:val="en-GB"/>
                              </w:rPr>
                            </m:ctrlPr>
                          </m:sSubPr>
                          <m:e>
                            <m:r>
                              <w:rPr>
                                <w:rFonts w:ascii="Cambria Math"/>
                                <w:lang w:val="en-GB"/>
                              </w:rPr>
                              <m:t>U</m:t>
                            </m:r>
                          </m:e>
                          <m:sub>
                            <m:r>
                              <w:rPr>
                                <w:rFonts w:ascii="Cambria Math"/>
                                <w:lang w:val="en-GB"/>
                              </w:rPr>
                              <m:t>i</m:t>
                            </m:r>
                          </m:sub>
                        </m:sSub>
                      </m:e>
                    </m:acc>
                  </m:num>
                  <m:den>
                    <m:r>
                      <w:rPr>
                        <w:rFonts w:ascii="Cambria Math"/>
                        <w:lang w:val="en-GB"/>
                      </w:rPr>
                      <m:t>∂t</m:t>
                    </m:r>
                  </m:den>
                </m:f>
                <m:r>
                  <w:rPr>
                    <w:rFonts w:ascii="Cambria Math"/>
                    <w:lang w:val="en-GB"/>
                  </w:rPr>
                  <m:t>+</m:t>
                </m:r>
                <m:f>
                  <m:fPr>
                    <m:ctrlPr>
                      <w:rPr>
                        <w:rFonts w:ascii="Cambria Math" w:hAnsi="Cambria Math"/>
                        <w:i/>
                        <w:lang w:val="en-GB"/>
                      </w:rPr>
                    </m:ctrlPr>
                  </m:fPr>
                  <m:num>
                    <m:r>
                      <w:rPr>
                        <w:rFonts w:ascii="Cambria Math"/>
                        <w:lang w:val="en-GB"/>
                      </w:rPr>
                      <m:t>∂</m:t>
                    </m:r>
                    <m:d>
                      <m:dPr>
                        <m:ctrlPr>
                          <w:rPr>
                            <w:rFonts w:ascii="Cambria Math" w:hAnsi="Cambria Math"/>
                            <w:i/>
                            <w:lang w:val="en-GB"/>
                          </w:rPr>
                        </m:ctrlPr>
                      </m:dPr>
                      <m:e>
                        <m:acc>
                          <m:accPr>
                            <m:chr m:val="̅"/>
                            <m:ctrlPr>
                              <w:rPr>
                                <w:rFonts w:ascii="Cambria Math" w:hAnsi="Cambria Math"/>
                                <w:i/>
                                <w:lang w:val="en-GB"/>
                              </w:rPr>
                            </m:ctrlPr>
                          </m:accPr>
                          <m:e>
                            <m:sSub>
                              <m:sSubPr>
                                <m:ctrlPr>
                                  <w:rPr>
                                    <w:rFonts w:ascii="Cambria Math" w:hAnsi="Cambria Math"/>
                                    <w:i/>
                                    <w:lang w:val="en-GB"/>
                                  </w:rPr>
                                </m:ctrlPr>
                              </m:sSubPr>
                              <m:e>
                                <m:r>
                                  <w:rPr>
                                    <w:rFonts w:ascii="Cambria Math"/>
                                    <w:lang w:val="en-GB"/>
                                  </w:rPr>
                                  <m:t>U</m:t>
                                </m:r>
                              </m:e>
                              <m:sub>
                                <m:r>
                                  <w:rPr>
                                    <w:rFonts w:ascii="Cambria Math"/>
                                    <w:lang w:val="en-GB"/>
                                  </w:rPr>
                                  <m:t>i</m:t>
                                </m:r>
                              </m:sub>
                            </m:sSub>
                          </m:e>
                        </m:acc>
                        <m:acc>
                          <m:accPr>
                            <m:chr m:val="̅"/>
                            <m:ctrlPr>
                              <w:rPr>
                                <w:rFonts w:ascii="Cambria Math" w:hAnsi="Cambria Math"/>
                                <w:i/>
                                <w:lang w:val="en-GB"/>
                              </w:rPr>
                            </m:ctrlPr>
                          </m:accPr>
                          <m:e>
                            <m:sSub>
                              <m:sSubPr>
                                <m:ctrlPr>
                                  <w:rPr>
                                    <w:rFonts w:ascii="Cambria Math" w:hAnsi="Cambria Math"/>
                                    <w:i/>
                                    <w:lang w:val="en-GB"/>
                                  </w:rPr>
                                </m:ctrlPr>
                              </m:sSubPr>
                              <m:e>
                                <m:r>
                                  <w:rPr>
                                    <w:rFonts w:ascii="Cambria Math"/>
                                    <w:lang w:val="en-GB"/>
                                  </w:rPr>
                                  <m:t>U</m:t>
                                </m:r>
                              </m:e>
                              <m:sub>
                                <m:r>
                                  <w:rPr>
                                    <w:rFonts w:ascii="Cambria Math"/>
                                    <w:lang w:val="en-GB"/>
                                  </w:rPr>
                                  <m:t>j</m:t>
                                </m:r>
                              </m:sub>
                            </m:sSub>
                          </m:e>
                        </m:acc>
                      </m:e>
                    </m:d>
                  </m:num>
                  <m:den>
                    <m:r>
                      <w:rPr>
                        <w:rFonts w:ascii="Cambria Math"/>
                        <w:lang w:val="en-GB"/>
                      </w:rPr>
                      <m:t>∂</m:t>
                    </m:r>
                    <m:sSub>
                      <m:sSubPr>
                        <m:ctrlPr>
                          <w:rPr>
                            <w:rFonts w:ascii="Cambria Math" w:hAnsi="Cambria Math"/>
                            <w:i/>
                            <w:lang w:val="en-GB"/>
                          </w:rPr>
                        </m:ctrlPr>
                      </m:sSubPr>
                      <m:e>
                        <m:r>
                          <w:rPr>
                            <w:rFonts w:ascii="Cambria Math"/>
                            <w:lang w:val="en-GB"/>
                          </w:rPr>
                          <m:t>x</m:t>
                        </m:r>
                      </m:e>
                      <m:sub>
                        <m:r>
                          <w:rPr>
                            <w:rFonts w:ascii="Cambria Math"/>
                            <w:lang w:val="en-GB"/>
                          </w:rPr>
                          <m:t>j</m:t>
                        </m:r>
                      </m:sub>
                    </m:sSub>
                  </m:den>
                </m:f>
                <m:r>
                  <w:rPr>
                    <w:rFonts w:ascii="Cambria Math"/>
                    <w:lang w:val="en-GB"/>
                  </w:rPr>
                  <m:t>=</m:t>
                </m:r>
                <m:r>
                  <w:rPr>
                    <w:rFonts w:ascii="Cambria Math"/>
                    <w:lang w:val="en-GB"/>
                  </w:rPr>
                  <m:t>-</m:t>
                </m:r>
                <m:f>
                  <m:fPr>
                    <m:ctrlPr>
                      <w:rPr>
                        <w:rFonts w:ascii="Cambria Math" w:hAnsi="Cambria Math"/>
                        <w:i/>
                        <w:lang w:val="en-GB"/>
                      </w:rPr>
                    </m:ctrlPr>
                  </m:fPr>
                  <m:num>
                    <m:r>
                      <w:rPr>
                        <w:rFonts w:ascii="Cambria Math"/>
                        <w:lang w:val="en-GB"/>
                      </w:rPr>
                      <m:t>1</m:t>
                    </m:r>
                  </m:num>
                  <m:den>
                    <m:r>
                      <w:rPr>
                        <w:rFonts w:ascii="Cambria Math"/>
                        <w:lang w:val="en-GB"/>
                      </w:rPr>
                      <m:t>ρ</m:t>
                    </m:r>
                  </m:den>
                </m:f>
                <m:f>
                  <m:fPr>
                    <m:ctrlPr>
                      <w:rPr>
                        <w:rFonts w:ascii="Cambria Math" w:hAnsi="Cambria Math"/>
                        <w:i/>
                        <w:lang w:val="en-GB"/>
                      </w:rPr>
                    </m:ctrlPr>
                  </m:fPr>
                  <m:num>
                    <m:r>
                      <w:rPr>
                        <w:rFonts w:ascii="Cambria Math"/>
                        <w:lang w:val="en-GB"/>
                      </w:rPr>
                      <m:t>∂</m:t>
                    </m:r>
                    <m:acc>
                      <m:accPr>
                        <m:chr m:val="̅"/>
                        <m:ctrlPr>
                          <w:rPr>
                            <w:rFonts w:ascii="Cambria Math" w:hAnsi="Cambria Math"/>
                            <w:i/>
                            <w:lang w:val="en-GB"/>
                          </w:rPr>
                        </m:ctrlPr>
                      </m:accPr>
                      <m:e>
                        <m:sSup>
                          <m:sSupPr>
                            <m:ctrlPr>
                              <w:rPr>
                                <w:rFonts w:ascii="Cambria Math" w:hAnsi="Cambria Math"/>
                                <w:i/>
                                <w:lang w:val="en-GB"/>
                              </w:rPr>
                            </m:ctrlPr>
                          </m:sSupPr>
                          <m:e>
                            <m:r>
                              <w:rPr>
                                <w:rFonts w:ascii="Cambria Math"/>
                                <w:lang w:val="en-GB"/>
                              </w:rPr>
                              <m:t>p</m:t>
                            </m:r>
                          </m:e>
                          <m:sup>
                            <m:r>
                              <w:rPr>
                                <w:rFonts w:ascii="Cambria Math"/>
                                <w:lang w:val="en-GB"/>
                              </w:rPr>
                              <m:t>*</m:t>
                            </m:r>
                          </m:sup>
                        </m:sSup>
                      </m:e>
                    </m:acc>
                  </m:num>
                  <m:den>
                    <m:r>
                      <w:rPr>
                        <w:rFonts w:ascii="Cambria Math"/>
                        <w:lang w:val="en-GB"/>
                      </w:rPr>
                      <m:t>∂</m:t>
                    </m:r>
                    <m:sSub>
                      <m:sSubPr>
                        <m:ctrlPr>
                          <w:rPr>
                            <w:rFonts w:ascii="Cambria Math" w:hAnsi="Cambria Math"/>
                            <w:i/>
                            <w:lang w:val="en-GB"/>
                          </w:rPr>
                        </m:ctrlPr>
                      </m:sSubPr>
                      <m:e>
                        <m:r>
                          <w:rPr>
                            <w:rFonts w:ascii="Cambria Math"/>
                            <w:lang w:val="en-GB"/>
                          </w:rPr>
                          <m:t>x</m:t>
                        </m:r>
                      </m:e>
                      <m:sub>
                        <m:r>
                          <w:rPr>
                            <w:rFonts w:ascii="Cambria Math"/>
                            <w:lang w:val="en-GB"/>
                          </w:rPr>
                          <m:t>i</m:t>
                        </m:r>
                      </m:sub>
                    </m:sSub>
                  </m:den>
                </m:f>
                <m:r>
                  <w:rPr>
                    <w:rFonts w:ascii="Cambria Math"/>
                    <w:lang w:val="en-GB"/>
                  </w:rPr>
                  <m:t>+</m:t>
                </m:r>
                <m:f>
                  <m:fPr>
                    <m:ctrlPr>
                      <w:rPr>
                        <w:rFonts w:ascii="Cambria Math" w:hAnsi="Cambria Math"/>
                        <w:i/>
                        <w:lang w:val="en-GB"/>
                      </w:rPr>
                    </m:ctrlPr>
                  </m:fPr>
                  <m:num>
                    <m:r>
                      <w:rPr>
                        <w:rFonts w:ascii="Cambria Math"/>
                        <w:lang w:val="en-GB"/>
                      </w:rPr>
                      <m:t>∂</m:t>
                    </m:r>
                  </m:num>
                  <m:den>
                    <m:r>
                      <w:rPr>
                        <w:rFonts w:ascii="Cambria Math"/>
                        <w:lang w:val="en-GB"/>
                      </w:rPr>
                      <m:t>∂</m:t>
                    </m:r>
                    <m:sSub>
                      <m:sSubPr>
                        <m:ctrlPr>
                          <w:rPr>
                            <w:rFonts w:ascii="Cambria Math" w:hAnsi="Cambria Math"/>
                            <w:i/>
                            <w:lang w:val="en-GB"/>
                          </w:rPr>
                        </m:ctrlPr>
                      </m:sSubPr>
                      <m:e>
                        <m:r>
                          <w:rPr>
                            <w:rFonts w:ascii="Cambria Math"/>
                            <w:lang w:val="en-GB"/>
                          </w:rPr>
                          <m:t>x</m:t>
                        </m:r>
                      </m:e>
                      <m:sub>
                        <m:r>
                          <w:rPr>
                            <w:rFonts w:ascii="Cambria Math"/>
                            <w:lang w:val="en-GB"/>
                          </w:rPr>
                          <m:t>j</m:t>
                        </m:r>
                      </m:sub>
                    </m:sSub>
                  </m:den>
                </m:f>
                <m:d>
                  <m:dPr>
                    <m:begChr m:val="["/>
                    <m:endChr m:val="]"/>
                    <m:ctrlPr>
                      <w:rPr>
                        <w:rFonts w:ascii="Cambria Math" w:hAnsi="Cambria Math"/>
                        <w:i/>
                        <w:lang w:val="en-GB"/>
                      </w:rPr>
                    </m:ctrlPr>
                  </m:dPr>
                  <m:e>
                    <m:r>
                      <w:rPr>
                        <w:rFonts w:ascii="Cambria Math"/>
                        <w:lang w:val="en-GB"/>
                      </w:rPr>
                      <m:t>(ν+</m:t>
                    </m:r>
                    <m:sSub>
                      <m:sSubPr>
                        <m:ctrlPr>
                          <w:rPr>
                            <w:rFonts w:ascii="Cambria Math" w:hAnsi="Cambria Math"/>
                            <w:i/>
                            <w:lang w:val="en-GB"/>
                          </w:rPr>
                        </m:ctrlPr>
                      </m:sSubPr>
                      <m:e>
                        <m:r>
                          <w:rPr>
                            <w:rFonts w:ascii="Cambria Math"/>
                            <w:lang w:val="en-GB"/>
                          </w:rPr>
                          <m:t>ν</m:t>
                        </m:r>
                      </m:e>
                      <m:sub>
                        <m:r>
                          <w:rPr>
                            <w:rFonts w:ascii="Cambria Math"/>
                            <w:lang w:val="en-GB"/>
                          </w:rPr>
                          <m:t>m</m:t>
                        </m:r>
                      </m:sub>
                    </m:sSub>
                    <m:r>
                      <w:rPr>
                        <w:rFonts w:ascii="Cambria Math"/>
                        <w:lang w:val="en-GB"/>
                      </w:rPr>
                      <m:t>)</m:t>
                    </m:r>
                    <m:d>
                      <m:dPr>
                        <m:ctrlPr>
                          <w:rPr>
                            <w:rFonts w:ascii="Cambria Math" w:hAnsi="Cambria Math"/>
                            <w:i/>
                            <w:lang w:val="en-GB"/>
                          </w:rPr>
                        </m:ctrlPr>
                      </m:dPr>
                      <m:e>
                        <m:f>
                          <m:fPr>
                            <m:ctrlPr>
                              <w:rPr>
                                <w:rFonts w:ascii="Cambria Math" w:hAnsi="Cambria Math"/>
                                <w:i/>
                                <w:lang w:val="en-GB"/>
                              </w:rPr>
                            </m:ctrlPr>
                          </m:fPr>
                          <m:num>
                            <m:r>
                              <w:rPr>
                                <w:rFonts w:ascii="Cambria Math"/>
                                <w:lang w:val="en-GB"/>
                              </w:rPr>
                              <m:t>∂</m:t>
                            </m:r>
                            <m:acc>
                              <m:accPr>
                                <m:chr m:val="̅"/>
                                <m:ctrlPr>
                                  <w:rPr>
                                    <w:rFonts w:ascii="Cambria Math" w:hAnsi="Cambria Math"/>
                                    <w:i/>
                                    <w:lang w:val="en-GB"/>
                                  </w:rPr>
                                </m:ctrlPr>
                              </m:accPr>
                              <m:e>
                                <m:sSub>
                                  <m:sSubPr>
                                    <m:ctrlPr>
                                      <w:rPr>
                                        <w:rFonts w:ascii="Cambria Math" w:hAnsi="Cambria Math"/>
                                        <w:i/>
                                        <w:lang w:val="en-GB"/>
                                      </w:rPr>
                                    </m:ctrlPr>
                                  </m:sSubPr>
                                  <m:e>
                                    <m:r>
                                      <w:rPr>
                                        <w:rFonts w:ascii="Cambria Math"/>
                                        <w:lang w:val="en-GB"/>
                                      </w:rPr>
                                      <m:t>U</m:t>
                                    </m:r>
                                  </m:e>
                                  <m:sub>
                                    <m:r>
                                      <w:rPr>
                                        <w:rFonts w:ascii="Cambria Math"/>
                                        <w:lang w:val="en-GB"/>
                                      </w:rPr>
                                      <m:t>i</m:t>
                                    </m:r>
                                  </m:sub>
                                </m:sSub>
                              </m:e>
                            </m:acc>
                          </m:num>
                          <m:den>
                            <m:r>
                              <w:rPr>
                                <w:rFonts w:ascii="Cambria Math"/>
                                <w:lang w:val="en-GB"/>
                              </w:rPr>
                              <m:t>∂</m:t>
                            </m:r>
                            <m:sSub>
                              <m:sSubPr>
                                <m:ctrlPr>
                                  <w:rPr>
                                    <w:rFonts w:ascii="Cambria Math" w:hAnsi="Cambria Math"/>
                                    <w:i/>
                                    <w:lang w:val="en-GB"/>
                                  </w:rPr>
                                </m:ctrlPr>
                              </m:sSubPr>
                              <m:e>
                                <m:r>
                                  <w:rPr>
                                    <w:rFonts w:ascii="Cambria Math"/>
                                    <w:lang w:val="en-GB"/>
                                  </w:rPr>
                                  <m:t>x</m:t>
                                </m:r>
                              </m:e>
                              <m:sub>
                                <m:r>
                                  <w:rPr>
                                    <w:rFonts w:ascii="Cambria Math"/>
                                    <w:lang w:val="en-GB"/>
                                  </w:rPr>
                                  <m:t>j</m:t>
                                </m:r>
                              </m:sub>
                            </m:sSub>
                          </m:den>
                        </m:f>
                      </m:e>
                    </m:d>
                  </m:e>
                </m:d>
              </m:oMath>
            </m:oMathPara>
          </w:p>
        </w:tc>
        <w:tc>
          <w:tcPr>
            <w:tcW w:w="642" w:type="dxa"/>
            <w:vAlign w:val="center"/>
          </w:tcPr>
          <w:p w14:paraId="257604E3" w14:textId="77777777" w:rsidR="00174E48" w:rsidRPr="00DB6FBA" w:rsidRDefault="00174E48" w:rsidP="00F431DE">
            <w:pPr>
              <w:spacing w:beforeLines="50" w:before="120" w:afterLines="50" w:after="120"/>
              <w:jc w:val="right"/>
              <w:rPr>
                <w:rFonts w:eastAsia="MS PGothic"/>
              </w:rPr>
            </w:pPr>
            <w:r w:rsidRPr="00DB6FBA">
              <w:rPr>
                <w:rFonts w:eastAsia="MS PGothic"/>
              </w:rPr>
              <w:t>(1)</w:t>
            </w:r>
          </w:p>
        </w:tc>
      </w:tr>
    </w:tbl>
    <w:p w14:paraId="748864D6" w14:textId="77777777" w:rsidR="00174E48" w:rsidRPr="00DB6FBA" w:rsidRDefault="00174E48" w:rsidP="00174E48">
      <w:pPr>
        <w:rPr>
          <w:rFonts w:eastAsia="MS PGothic"/>
        </w:rPr>
      </w:pPr>
      <w:r w:rsidRPr="00DB6FBA">
        <w:rPr>
          <w:rFonts w:eastAsia="MS PGothic"/>
        </w:rPr>
        <w:t>It is recommended to put the equations into a table format (with no visible frame) as shown.</w:t>
      </w:r>
    </w:p>
    <w:p w14:paraId="2F91571C" w14:textId="77777777" w:rsidR="00174E48" w:rsidRPr="00DB6FBA" w:rsidRDefault="00174E48" w:rsidP="00174E48">
      <w:pPr>
        <w:rPr>
          <w:rFonts w:eastAsia="MS PGothic"/>
        </w:rPr>
      </w:pPr>
    </w:p>
    <w:p w14:paraId="6D166481" w14:textId="222EB3C9" w:rsidR="006E01A1" w:rsidRPr="00DB6FBA" w:rsidRDefault="00021F3E">
      <w:pPr>
        <w:pStyle w:val="Heading1"/>
      </w:pPr>
      <w:r>
        <w:rPr>
          <w:rFonts w:hint="eastAsia"/>
        </w:rPr>
        <w:t>9</w:t>
      </w:r>
      <w:r w:rsidR="006E01A1" w:rsidRPr="00DB6FBA">
        <w:t>. Referencing</w:t>
      </w:r>
    </w:p>
    <w:p w14:paraId="0F1A9FA1" w14:textId="02D9AE8C" w:rsidR="006E01A1" w:rsidRPr="00DB6FBA" w:rsidRDefault="006E01A1" w:rsidP="00FF1296">
      <w:pPr>
        <w:pStyle w:val="PaperText"/>
        <w:rPr>
          <w:sz w:val="24"/>
          <w:lang w:val="en-GB"/>
        </w:rPr>
      </w:pPr>
      <w:r w:rsidRPr="00DB6FBA">
        <w:rPr>
          <w:rFonts w:eastAsia="MS PGothic"/>
          <w:sz w:val="24"/>
          <w:lang w:val="en-US"/>
        </w:rPr>
        <w:t xml:space="preserve">The sample references are given at the end of this document. Please note that there is </w:t>
      </w:r>
      <w:r w:rsidRPr="00DB6FBA">
        <w:rPr>
          <w:rFonts w:eastAsia="MS PGothic"/>
          <w:i/>
          <w:sz w:val="24"/>
          <w:lang w:val="en-US"/>
        </w:rPr>
        <w:t>no extra vertical space between consecutive items</w:t>
      </w:r>
      <w:r w:rsidRPr="00DB6FBA">
        <w:rPr>
          <w:rFonts w:eastAsia="MS PGothic"/>
          <w:sz w:val="24"/>
          <w:lang w:val="en-US"/>
        </w:rPr>
        <w:t xml:space="preserve">. </w:t>
      </w:r>
      <w:r w:rsidRPr="00DB6FBA">
        <w:rPr>
          <w:sz w:val="24"/>
          <w:lang w:val="en-GB"/>
        </w:rPr>
        <w:t>Within the text,</w:t>
      </w:r>
      <w:r w:rsidR="00213025" w:rsidRPr="00DB6FBA">
        <w:rPr>
          <w:sz w:val="24"/>
          <w:lang w:val="en-GB"/>
        </w:rPr>
        <w:t xml:space="preserve"> references should be cited by quoting</w:t>
      </w:r>
      <w:r w:rsidRPr="00DB6FBA">
        <w:rPr>
          <w:sz w:val="24"/>
          <w:lang w:val="en-GB"/>
        </w:rPr>
        <w:t xml:space="preserve"> the last name of the author(s) and the year o</w:t>
      </w:r>
      <w:r w:rsidR="00213025" w:rsidRPr="00DB6FBA">
        <w:rPr>
          <w:sz w:val="24"/>
          <w:lang w:val="en-GB"/>
        </w:rPr>
        <w:t>f publication of the reference.</w:t>
      </w:r>
      <w:r w:rsidRPr="00DB6FBA">
        <w:rPr>
          <w:sz w:val="24"/>
          <w:lang w:val="en-GB"/>
        </w:rPr>
        <w:t xml:space="preserve"> </w:t>
      </w:r>
      <w:r w:rsidR="00213025" w:rsidRPr="00DB6FBA">
        <w:rPr>
          <w:sz w:val="24"/>
          <w:lang w:val="en-GB"/>
        </w:rPr>
        <w:t>W</w:t>
      </w:r>
      <w:r w:rsidRPr="00DB6FBA">
        <w:rPr>
          <w:sz w:val="24"/>
          <w:lang w:val="en-GB"/>
        </w:rPr>
        <w:t>hether or not the name of the author(s) should be enclosed within the parentheses depends on the context. The two possibilities are illustrated below:</w:t>
      </w:r>
    </w:p>
    <w:p w14:paraId="0B6A9339" w14:textId="00D9761B" w:rsidR="006E01A1" w:rsidRPr="00DB6FBA" w:rsidRDefault="006E01A1" w:rsidP="0085139A">
      <w:pPr>
        <w:pStyle w:val="PaperText"/>
        <w:ind w:left="851" w:firstLineChars="150" w:firstLine="360"/>
        <w:rPr>
          <w:i/>
          <w:sz w:val="24"/>
          <w:lang w:val="en-GB"/>
        </w:rPr>
      </w:pPr>
      <w:r w:rsidRPr="00DB6FBA">
        <w:rPr>
          <w:i/>
          <w:sz w:val="24"/>
          <w:lang w:val="en-GB"/>
        </w:rPr>
        <w:t>It was shown by</w:t>
      </w:r>
      <w:r w:rsidR="00B736D4" w:rsidRPr="00DB6FBA">
        <w:rPr>
          <w:i/>
          <w:sz w:val="24"/>
          <w:lang w:val="en-GB"/>
        </w:rPr>
        <w:t xml:space="preserve"> </w:t>
      </w:r>
      <w:r w:rsidR="00564435" w:rsidRPr="00DB6FBA">
        <w:rPr>
          <w:i/>
          <w:sz w:val="24"/>
          <w:lang w:val="en-GB"/>
        </w:rPr>
        <w:t xml:space="preserve">Hattori </w:t>
      </w:r>
      <w:r w:rsidRPr="00DB6FBA">
        <w:rPr>
          <w:i/>
          <w:sz w:val="24"/>
          <w:lang w:val="en-GB" w:eastAsia="ko-KR"/>
        </w:rPr>
        <w:t>et al.</w:t>
      </w:r>
      <w:r w:rsidRPr="00DB6FBA">
        <w:rPr>
          <w:i/>
          <w:sz w:val="24"/>
          <w:lang w:val="en-GB"/>
        </w:rPr>
        <w:t xml:space="preserve"> (2001)</w:t>
      </w:r>
      <w:r w:rsidR="00460167" w:rsidRPr="00DB6FBA">
        <w:rPr>
          <w:i/>
          <w:sz w:val="24"/>
          <w:lang w:val="en-GB" w:eastAsia="ko-KR"/>
        </w:rPr>
        <w:t xml:space="preserve"> </w:t>
      </w:r>
      <w:r w:rsidRPr="00DB6FBA">
        <w:rPr>
          <w:i/>
          <w:sz w:val="24"/>
          <w:lang w:val="en-GB"/>
        </w:rPr>
        <w:t>that the free stream turbulence influences strongly the combined-convective boundary layer along the vertical heated plate.</w:t>
      </w:r>
    </w:p>
    <w:p w14:paraId="129E99DF" w14:textId="77777777" w:rsidR="006E01A1" w:rsidRPr="00DB6FBA" w:rsidRDefault="006E01A1" w:rsidP="00FF1296">
      <w:pPr>
        <w:pStyle w:val="PaperText"/>
        <w:rPr>
          <w:sz w:val="24"/>
          <w:lang w:val="en-GB"/>
        </w:rPr>
      </w:pPr>
      <w:r w:rsidRPr="00DB6FBA">
        <w:rPr>
          <w:sz w:val="24"/>
          <w:lang w:val="en-GB"/>
        </w:rPr>
        <w:t>or</w:t>
      </w:r>
    </w:p>
    <w:p w14:paraId="6981C146" w14:textId="04708918" w:rsidR="006E01A1" w:rsidRPr="00DB6FBA" w:rsidRDefault="006E01A1" w:rsidP="0085139A">
      <w:pPr>
        <w:pStyle w:val="PaperText"/>
        <w:ind w:left="851"/>
        <w:rPr>
          <w:i/>
          <w:sz w:val="24"/>
          <w:lang w:val="en-GB"/>
        </w:rPr>
      </w:pPr>
      <w:r w:rsidRPr="00DB6FBA">
        <w:rPr>
          <w:i/>
          <w:sz w:val="24"/>
          <w:lang w:val="en-GB"/>
        </w:rPr>
        <w:t>It has been shown that the free stream turbulence influences strongly the combined-convective boundary layer along the vertical heated plate (</w:t>
      </w:r>
      <w:r w:rsidR="00564435" w:rsidRPr="00DB6FBA">
        <w:rPr>
          <w:i/>
          <w:sz w:val="24"/>
          <w:lang w:val="en-GB"/>
        </w:rPr>
        <w:t xml:space="preserve">Hattori et al. </w:t>
      </w:r>
      <w:r w:rsidRPr="00DB6FBA">
        <w:rPr>
          <w:i/>
          <w:sz w:val="24"/>
          <w:lang w:val="en-GB" w:eastAsia="ko-KR"/>
        </w:rPr>
        <w:t>2001</w:t>
      </w:r>
      <w:r w:rsidRPr="00DB6FBA">
        <w:rPr>
          <w:i/>
          <w:sz w:val="24"/>
          <w:lang w:val="en-GB"/>
        </w:rPr>
        <w:t>).</w:t>
      </w:r>
    </w:p>
    <w:p w14:paraId="0C0CDEE7" w14:textId="77777777" w:rsidR="006E01A1" w:rsidRPr="00DB6FBA" w:rsidRDefault="006E01A1">
      <w:pPr>
        <w:rPr>
          <w:rFonts w:eastAsia="MS PGothic"/>
        </w:rPr>
      </w:pPr>
    </w:p>
    <w:p w14:paraId="64D00A59" w14:textId="26215922" w:rsidR="006E01A1" w:rsidRPr="00DB6FBA" w:rsidRDefault="006E01A1">
      <w:pPr>
        <w:pStyle w:val="Heading1"/>
      </w:pPr>
      <w:r w:rsidRPr="00DB6FBA">
        <w:t>1</w:t>
      </w:r>
      <w:r w:rsidR="00021F3E">
        <w:rPr>
          <w:rFonts w:hint="eastAsia"/>
        </w:rPr>
        <w:t>0</w:t>
      </w:r>
      <w:r w:rsidRPr="00DB6FBA">
        <w:t>. Paper Length</w:t>
      </w:r>
      <w:r w:rsidR="000113E5">
        <w:t xml:space="preserve"> and Copyrights</w:t>
      </w:r>
    </w:p>
    <w:p w14:paraId="350262C4" w14:textId="044997F0" w:rsidR="009840D1" w:rsidRDefault="007F7160" w:rsidP="00217EBC">
      <w:pPr>
        <w:rPr>
          <w:rFonts w:eastAsia="MS PGothic"/>
        </w:rPr>
      </w:pPr>
      <w:r w:rsidRPr="00217EBC">
        <w:rPr>
          <w:rFonts w:eastAsia="MS PGothic"/>
          <w:b/>
          <w:bCs/>
        </w:rPr>
        <w:t>Extended Abstracts</w:t>
      </w:r>
      <w:r w:rsidRPr="007F7160">
        <w:rPr>
          <w:rFonts w:eastAsia="MS PGothic"/>
        </w:rPr>
        <w:t xml:space="preserve"> should be between </w:t>
      </w:r>
      <w:r w:rsidRPr="00217EBC">
        <w:rPr>
          <w:rFonts w:eastAsia="MS PGothic"/>
          <w:b/>
          <w:bCs/>
        </w:rPr>
        <w:t xml:space="preserve">2 to 4 </w:t>
      </w:r>
      <w:r w:rsidRPr="007F7160">
        <w:rPr>
          <w:rFonts w:eastAsia="MS PGothic"/>
        </w:rPr>
        <w:t>pages in length and must use this template.</w:t>
      </w:r>
      <w:r w:rsidR="002A7336">
        <w:rPr>
          <w:rFonts w:eastAsia="MS PGothic" w:hint="eastAsia"/>
        </w:rPr>
        <w:t xml:space="preserve"> </w:t>
      </w:r>
      <w:r w:rsidRPr="007F7160">
        <w:rPr>
          <w:rFonts w:eastAsia="MS PGothic"/>
        </w:rPr>
        <w:t xml:space="preserve">Authors of accepted extended abstracts must submit </w:t>
      </w:r>
      <w:r w:rsidR="00DB6251" w:rsidRPr="00217EBC">
        <w:rPr>
          <w:rFonts w:eastAsia="MS PGothic"/>
          <w:b/>
          <w:bCs/>
        </w:rPr>
        <w:t xml:space="preserve">Final </w:t>
      </w:r>
      <w:r w:rsidRPr="00217EBC">
        <w:rPr>
          <w:rFonts w:eastAsia="MS PGothic"/>
          <w:b/>
          <w:bCs/>
        </w:rPr>
        <w:t>Paper</w:t>
      </w:r>
      <w:r w:rsidR="00DB6251" w:rsidRPr="00217EBC">
        <w:rPr>
          <w:rFonts w:eastAsia="MS PGothic"/>
          <w:b/>
          <w:bCs/>
        </w:rPr>
        <w:t>s</w:t>
      </w:r>
      <w:r w:rsidRPr="007F7160">
        <w:rPr>
          <w:rFonts w:eastAsia="MS PGothic"/>
        </w:rPr>
        <w:t xml:space="preserve"> </w:t>
      </w:r>
      <w:r w:rsidRPr="00217EBC">
        <w:rPr>
          <w:rFonts w:eastAsia="MS PGothic"/>
          <w:b/>
          <w:bCs/>
        </w:rPr>
        <w:t>(</w:t>
      </w:r>
      <w:r w:rsidR="00CA602C" w:rsidRPr="00217EBC">
        <w:rPr>
          <w:rFonts w:eastAsia="MS PGothic"/>
          <w:b/>
          <w:bCs/>
        </w:rPr>
        <w:t>4–8</w:t>
      </w:r>
      <w:r w:rsidRPr="00217EBC">
        <w:rPr>
          <w:rFonts w:eastAsia="MS PGothic"/>
          <w:b/>
          <w:bCs/>
        </w:rPr>
        <w:t xml:space="preserve"> pages)</w:t>
      </w:r>
      <w:r w:rsidRPr="007F7160">
        <w:rPr>
          <w:rFonts w:eastAsia="MS PGothic"/>
        </w:rPr>
        <w:t xml:space="preserve">. For keynote </w:t>
      </w:r>
      <w:r w:rsidR="00C4183C">
        <w:rPr>
          <w:rFonts w:eastAsia="MS PGothic"/>
        </w:rPr>
        <w:t>lectures</w:t>
      </w:r>
      <w:r w:rsidRPr="007F7160">
        <w:rPr>
          <w:rFonts w:eastAsia="MS PGothic"/>
        </w:rPr>
        <w:t xml:space="preserve">, </w:t>
      </w:r>
      <w:r w:rsidRPr="00217EBC">
        <w:rPr>
          <w:rFonts w:eastAsia="MS PGothic"/>
          <w:b/>
          <w:bCs/>
        </w:rPr>
        <w:t>Full-length</w:t>
      </w:r>
      <w:r w:rsidR="00A4064D" w:rsidRPr="00217EBC">
        <w:rPr>
          <w:rFonts w:eastAsia="MS PGothic"/>
          <w:b/>
          <w:bCs/>
        </w:rPr>
        <w:t xml:space="preserve"> Keynote</w:t>
      </w:r>
      <w:r w:rsidRPr="00217EBC">
        <w:rPr>
          <w:rFonts w:eastAsia="MS PGothic"/>
          <w:b/>
          <w:bCs/>
        </w:rPr>
        <w:t xml:space="preserve"> </w:t>
      </w:r>
      <w:r w:rsidR="00C4183C" w:rsidRPr="00217EBC">
        <w:rPr>
          <w:rFonts w:eastAsia="MS PGothic"/>
          <w:b/>
          <w:bCs/>
        </w:rPr>
        <w:t>P</w:t>
      </w:r>
      <w:r w:rsidRPr="00217EBC">
        <w:rPr>
          <w:rFonts w:eastAsia="MS PGothic"/>
          <w:b/>
          <w:bCs/>
        </w:rPr>
        <w:t>aper</w:t>
      </w:r>
      <w:r w:rsidR="00DB6251" w:rsidRPr="00217EBC">
        <w:rPr>
          <w:rFonts w:eastAsia="MS PGothic"/>
          <w:b/>
          <w:bCs/>
        </w:rPr>
        <w:t>s</w:t>
      </w:r>
      <w:r w:rsidRPr="007F7160">
        <w:rPr>
          <w:rFonts w:eastAsia="MS PGothic"/>
        </w:rPr>
        <w:t xml:space="preserve"> of </w:t>
      </w:r>
      <w:r w:rsidRPr="00217EBC">
        <w:rPr>
          <w:rFonts w:eastAsia="MS PGothic"/>
          <w:b/>
          <w:bCs/>
        </w:rPr>
        <w:t>up to</w:t>
      </w:r>
      <w:r w:rsidRPr="007F7160">
        <w:rPr>
          <w:rFonts w:eastAsia="MS PGothic"/>
        </w:rPr>
        <w:t xml:space="preserve"> </w:t>
      </w:r>
      <w:r w:rsidRPr="00217EBC">
        <w:rPr>
          <w:rFonts w:eastAsia="MS PGothic"/>
          <w:b/>
          <w:bCs/>
        </w:rPr>
        <w:t>12 pages</w:t>
      </w:r>
      <w:r w:rsidRPr="007F7160">
        <w:rPr>
          <w:rFonts w:eastAsia="MS PGothic"/>
        </w:rPr>
        <w:t xml:space="preserve"> will be published.</w:t>
      </w:r>
    </w:p>
    <w:p w14:paraId="7A33F8A4" w14:textId="71BCE978" w:rsidR="001C7F70" w:rsidRDefault="006A0270" w:rsidP="001C7F70">
      <w:pPr>
        <w:ind w:firstLineChars="150" w:firstLine="360"/>
      </w:pPr>
      <w:r w:rsidRPr="006A0270">
        <w:t xml:space="preserve">The keynote and all accepted papers will be accessible to the registered participants. The proceedings containing copyright transferred contributing papers will be published after the symposium by Begell House Inc., New York (indexed in Web of Science and Scopus citation databases). </w:t>
      </w:r>
      <w:r w:rsidR="0098530B" w:rsidRPr="0098530B">
        <w:t xml:space="preserve">We also accept OA (open access) papers, which will not be published in </w:t>
      </w:r>
      <w:r w:rsidR="007A2AD5" w:rsidRPr="0098530B">
        <w:t>these formal proceedings</w:t>
      </w:r>
      <w:r w:rsidR="0098530B" w:rsidRPr="0098530B">
        <w:t>, and for which authors retain their copyright without transferring it</w:t>
      </w:r>
      <w:r w:rsidR="0098530B">
        <w:t xml:space="preserve"> to the publisher</w:t>
      </w:r>
      <w:r w:rsidR="0098530B" w:rsidRPr="0098530B">
        <w:t>.</w:t>
      </w:r>
      <w:r w:rsidR="001B008B" w:rsidRPr="001B008B">
        <w:t xml:space="preserve"> If you choose OA, please replace </w:t>
      </w:r>
      <w:r w:rsidR="001B008B">
        <w:t>“</w:t>
      </w:r>
      <w:r w:rsidR="00272D22" w:rsidRPr="00272D22">
        <w:rPr>
          <w:i/>
          <w:iCs/>
        </w:rPr>
        <w:t>© 202</w:t>
      </w:r>
      <w:r w:rsidR="00A927FF">
        <w:rPr>
          <w:i/>
          <w:iCs/>
        </w:rPr>
        <w:t>7</w:t>
      </w:r>
      <w:r w:rsidR="00272D22" w:rsidRPr="00272D22">
        <w:rPr>
          <w:i/>
          <w:iCs/>
        </w:rPr>
        <w:t xml:space="preserve"> </w:t>
      </w:r>
      <w:r w:rsidR="001B008B" w:rsidRPr="001B008B">
        <w:rPr>
          <w:i/>
          <w:iCs/>
        </w:rPr>
        <w:t>Begell House, Inc.</w:t>
      </w:r>
      <w:r w:rsidR="001B008B">
        <w:t>”</w:t>
      </w:r>
      <w:r w:rsidR="001B008B" w:rsidRPr="001B008B">
        <w:t xml:space="preserve"> in the header on the first page</w:t>
      </w:r>
      <w:r w:rsidR="005301E0">
        <w:t xml:space="preserve"> of this MS-Word template</w:t>
      </w:r>
      <w:r w:rsidR="001B008B" w:rsidRPr="001B008B">
        <w:t xml:space="preserve"> with </w:t>
      </w:r>
      <w:r w:rsidR="001B008B">
        <w:t>“</w:t>
      </w:r>
      <w:r w:rsidR="00272D22" w:rsidRPr="00272D22">
        <w:rPr>
          <w:i/>
          <w:iCs/>
        </w:rPr>
        <w:t xml:space="preserve">© </w:t>
      </w:r>
      <w:r w:rsidR="001F2D77">
        <w:rPr>
          <w:i/>
          <w:iCs/>
        </w:rPr>
        <w:t>202</w:t>
      </w:r>
      <w:r w:rsidR="00A927FF">
        <w:rPr>
          <w:i/>
          <w:iCs/>
        </w:rPr>
        <w:t>7</w:t>
      </w:r>
      <w:r w:rsidR="001F2D77">
        <w:rPr>
          <w:i/>
          <w:iCs/>
        </w:rPr>
        <w:t xml:space="preserve"> </w:t>
      </w:r>
      <w:r w:rsidR="001B008B" w:rsidRPr="001B008B">
        <w:rPr>
          <w:i/>
          <w:iCs/>
        </w:rPr>
        <w:t>The Author(s)</w:t>
      </w:r>
      <w:r w:rsidR="001B008B" w:rsidRPr="001B008B">
        <w:t>.</w:t>
      </w:r>
      <w:r w:rsidR="001B008B">
        <w:t>”</w:t>
      </w:r>
    </w:p>
    <w:p w14:paraId="0607C8A3" w14:textId="005FE72A" w:rsidR="005A30EA" w:rsidRDefault="001C7F70" w:rsidP="001C7F70">
      <w:pPr>
        <w:ind w:firstLineChars="150" w:firstLine="360"/>
      </w:pPr>
      <w:r w:rsidRPr="001C7F70">
        <w:t>Please refer to Table 1 and use it as a template for creating your own table.</w:t>
      </w:r>
    </w:p>
    <w:p w14:paraId="6D5E0465" w14:textId="77777777" w:rsidR="00E02F65" w:rsidRPr="00DB6FBA" w:rsidRDefault="00E02F65" w:rsidP="0056376E">
      <w:pPr>
        <w:ind w:firstLineChars="150" w:firstLine="360"/>
      </w:pPr>
    </w:p>
    <w:p w14:paraId="314999FD" w14:textId="7AC14414" w:rsidR="009840D1" w:rsidRPr="00DB6FBA" w:rsidRDefault="009840D1" w:rsidP="009840D1">
      <w:pPr>
        <w:spacing w:beforeLines="50" w:before="120" w:afterLines="50" w:after="120" w:line="240" w:lineRule="atLeast"/>
        <w:ind w:leftChars="100" w:left="240"/>
        <w:jc w:val="center"/>
        <w:rPr>
          <w:rFonts w:eastAsia="MS PGothic"/>
          <w:sz w:val="22"/>
          <w:szCs w:val="22"/>
        </w:rPr>
      </w:pPr>
      <w:r w:rsidRPr="00DB6FBA">
        <w:rPr>
          <w:rFonts w:eastAsia="MS PGothic"/>
          <w:sz w:val="22"/>
          <w:szCs w:val="22"/>
        </w:rPr>
        <w:t xml:space="preserve">Table 1: </w:t>
      </w:r>
      <w:r w:rsidR="005A30EA">
        <w:rPr>
          <w:rFonts w:eastAsia="MS PGothic" w:hint="eastAsia"/>
          <w:sz w:val="22"/>
          <w:szCs w:val="22"/>
        </w:rPr>
        <w:t>P</w:t>
      </w:r>
      <w:r w:rsidR="005A30EA" w:rsidRPr="005A30EA">
        <w:rPr>
          <w:rFonts w:eastAsia="MS PGothic"/>
          <w:sz w:val="22"/>
          <w:szCs w:val="22"/>
        </w:rPr>
        <w:t>aper length and copyright</w:t>
      </w:r>
      <w:r w:rsidR="005A30EA">
        <w:rPr>
          <w:rFonts w:eastAsia="MS PGothic"/>
          <w:sz w:val="22"/>
          <w:szCs w:val="22"/>
        </w:rPr>
        <w:t>s</w:t>
      </w:r>
      <w:r w:rsidRPr="00DB6FBA">
        <w:rPr>
          <w:rFonts w:eastAsia="MS PGothic"/>
          <w:sz w:val="22"/>
          <w:szCs w:val="22"/>
        </w:rPr>
        <w:t>.</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993"/>
        <w:gridCol w:w="1275"/>
        <w:gridCol w:w="1701"/>
        <w:gridCol w:w="1701"/>
      </w:tblGrid>
      <w:tr w:rsidR="00ED629E" w:rsidRPr="00DB6FBA" w14:paraId="2C836C8D" w14:textId="29A06DC4" w:rsidTr="00A4064D">
        <w:trPr>
          <w:jc w:val="center"/>
        </w:trPr>
        <w:tc>
          <w:tcPr>
            <w:tcW w:w="2830" w:type="dxa"/>
            <w:tcBorders>
              <w:bottom w:val="double" w:sz="4" w:space="0" w:color="auto"/>
            </w:tcBorders>
            <w:vAlign w:val="center"/>
          </w:tcPr>
          <w:p w14:paraId="6FA554DA" w14:textId="1CAF3663" w:rsidR="00C37055" w:rsidRPr="00DB6FBA" w:rsidRDefault="00C37055" w:rsidP="000A4C5E">
            <w:pPr>
              <w:spacing w:line="240" w:lineRule="atLeast"/>
              <w:jc w:val="left"/>
              <w:rPr>
                <w:rFonts w:eastAsia="MS PGothic"/>
              </w:rPr>
            </w:pPr>
            <w:r>
              <w:rPr>
                <w:rFonts w:eastAsia="MS PGothic"/>
              </w:rPr>
              <w:t>Type</w:t>
            </w:r>
          </w:p>
        </w:tc>
        <w:tc>
          <w:tcPr>
            <w:tcW w:w="993" w:type="dxa"/>
            <w:tcBorders>
              <w:bottom w:val="double" w:sz="4" w:space="0" w:color="auto"/>
            </w:tcBorders>
          </w:tcPr>
          <w:p w14:paraId="34B51626" w14:textId="385CDEAD" w:rsidR="00C37055" w:rsidRPr="00DB6FBA" w:rsidRDefault="00C37055" w:rsidP="000A4C5E">
            <w:pPr>
              <w:spacing w:line="240" w:lineRule="atLeast"/>
              <w:jc w:val="left"/>
              <w:rPr>
                <w:rFonts w:eastAsia="MS PGothic"/>
              </w:rPr>
            </w:pPr>
            <w:r>
              <w:rPr>
                <w:rFonts w:eastAsia="MS PGothic"/>
              </w:rPr>
              <w:t>Length</w:t>
            </w:r>
            <w:r w:rsidR="00413114">
              <w:rPr>
                <w:rFonts w:eastAsia="MS PGothic"/>
              </w:rPr>
              <w:t xml:space="preserve"> [pages]</w:t>
            </w:r>
          </w:p>
        </w:tc>
        <w:tc>
          <w:tcPr>
            <w:tcW w:w="1275" w:type="dxa"/>
            <w:tcBorders>
              <w:bottom w:val="double" w:sz="4" w:space="0" w:color="auto"/>
            </w:tcBorders>
          </w:tcPr>
          <w:p w14:paraId="221F7976" w14:textId="6A1BC3FC" w:rsidR="00C37055" w:rsidRPr="00DB6FBA" w:rsidRDefault="00C37055" w:rsidP="000A4C5E">
            <w:pPr>
              <w:spacing w:line="240" w:lineRule="atLeast"/>
              <w:jc w:val="left"/>
              <w:rPr>
                <w:rFonts w:eastAsia="MS PGothic"/>
              </w:rPr>
            </w:pPr>
            <w:r>
              <w:rPr>
                <w:rFonts w:eastAsia="MS PGothic"/>
              </w:rPr>
              <w:t>Copyright transfer</w:t>
            </w:r>
          </w:p>
        </w:tc>
        <w:tc>
          <w:tcPr>
            <w:tcW w:w="1701" w:type="dxa"/>
            <w:tcBorders>
              <w:bottom w:val="double" w:sz="4" w:space="0" w:color="auto"/>
            </w:tcBorders>
          </w:tcPr>
          <w:p w14:paraId="16EB77E7" w14:textId="1F03BEE9" w:rsidR="00C37055" w:rsidRDefault="00C37055" w:rsidP="000A4C5E">
            <w:pPr>
              <w:spacing w:line="240" w:lineRule="atLeast"/>
              <w:jc w:val="left"/>
              <w:rPr>
                <w:rFonts w:eastAsia="MS PGothic"/>
              </w:rPr>
            </w:pPr>
            <w:r>
              <w:rPr>
                <w:rFonts w:eastAsia="MS PGothic"/>
              </w:rPr>
              <w:t>To registered participants</w:t>
            </w:r>
          </w:p>
        </w:tc>
        <w:tc>
          <w:tcPr>
            <w:tcW w:w="1701" w:type="dxa"/>
            <w:tcBorders>
              <w:bottom w:val="double" w:sz="4" w:space="0" w:color="auto"/>
            </w:tcBorders>
          </w:tcPr>
          <w:p w14:paraId="0A9FB067" w14:textId="7452A7F3" w:rsidR="00C37055" w:rsidRDefault="00ED629E" w:rsidP="000A4C5E">
            <w:pPr>
              <w:spacing w:line="240" w:lineRule="atLeast"/>
              <w:jc w:val="left"/>
              <w:rPr>
                <w:rFonts w:eastAsia="MS PGothic"/>
              </w:rPr>
            </w:pPr>
            <w:r>
              <w:rPr>
                <w:rFonts w:eastAsia="MS PGothic"/>
              </w:rPr>
              <w:t>In P</w:t>
            </w:r>
            <w:r w:rsidR="00C37055">
              <w:rPr>
                <w:rFonts w:eastAsia="MS PGothic"/>
              </w:rPr>
              <w:t>roceedings</w:t>
            </w:r>
          </w:p>
        </w:tc>
      </w:tr>
      <w:tr w:rsidR="00ED629E" w:rsidRPr="00DB6FBA" w14:paraId="7A811AF7" w14:textId="2B3F273D" w:rsidTr="00217EBC">
        <w:trPr>
          <w:jc w:val="center"/>
        </w:trPr>
        <w:tc>
          <w:tcPr>
            <w:tcW w:w="2830" w:type="dxa"/>
            <w:tcBorders>
              <w:top w:val="double" w:sz="4" w:space="0" w:color="auto"/>
              <w:bottom w:val="single" w:sz="4" w:space="0" w:color="auto"/>
            </w:tcBorders>
          </w:tcPr>
          <w:p w14:paraId="48E8180B" w14:textId="3A42134B" w:rsidR="00C37055" w:rsidRPr="00DB6FBA" w:rsidRDefault="00C37055" w:rsidP="000A4C5E">
            <w:pPr>
              <w:spacing w:line="240" w:lineRule="atLeast"/>
              <w:jc w:val="left"/>
              <w:rPr>
                <w:rFonts w:eastAsia="MS PGothic"/>
              </w:rPr>
            </w:pPr>
            <w:r>
              <w:rPr>
                <w:rFonts w:eastAsia="MS PGothic"/>
              </w:rPr>
              <w:t xml:space="preserve">Extended </w:t>
            </w:r>
            <w:r w:rsidR="00ED629E">
              <w:rPr>
                <w:rFonts w:eastAsia="MS PGothic"/>
              </w:rPr>
              <w:t>A</w:t>
            </w:r>
            <w:r>
              <w:rPr>
                <w:rFonts w:eastAsia="MS PGothic"/>
              </w:rPr>
              <w:t>bstract</w:t>
            </w:r>
          </w:p>
        </w:tc>
        <w:tc>
          <w:tcPr>
            <w:tcW w:w="993" w:type="dxa"/>
            <w:tcBorders>
              <w:top w:val="double" w:sz="4" w:space="0" w:color="auto"/>
              <w:bottom w:val="single" w:sz="4" w:space="0" w:color="auto"/>
            </w:tcBorders>
          </w:tcPr>
          <w:p w14:paraId="0AEF2807" w14:textId="5DD75C93" w:rsidR="00C37055" w:rsidRPr="00DB6FBA" w:rsidRDefault="00C37055" w:rsidP="000A4C5E">
            <w:pPr>
              <w:spacing w:line="240" w:lineRule="atLeast"/>
              <w:jc w:val="left"/>
              <w:rPr>
                <w:rFonts w:eastAsia="MS PGothic"/>
              </w:rPr>
            </w:pPr>
            <w:r>
              <w:rPr>
                <w:rFonts w:eastAsia="MS PGothic" w:hint="eastAsia"/>
              </w:rPr>
              <w:t>2</w:t>
            </w:r>
            <w:r w:rsidRPr="0056376E">
              <w:rPr>
                <w:rFonts w:eastAsia="MS PGothic"/>
              </w:rPr>
              <w:t>–</w:t>
            </w:r>
            <w:r>
              <w:rPr>
                <w:rFonts w:eastAsia="MS PGothic"/>
              </w:rPr>
              <w:t xml:space="preserve">4 </w:t>
            </w:r>
          </w:p>
        </w:tc>
        <w:tc>
          <w:tcPr>
            <w:tcW w:w="1275" w:type="dxa"/>
            <w:tcBorders>
              <w:top w:val="double" w:sz="4" w:space="0" w:color="auto"/>
              <w:bottom w:val="single" w:sz="4" w:space="0" w:color="auto"/>
            </w:tcBorders>
          </w:tcPr>
          <w:p w14:paraId="13DF59B4" w14:textId="23B7B1A0" w:rsidR="00C37055" w:rsidRPr="00DB6FBA" w:rsidRDefault="00C37055" w:rsidP="000A4C5E">
            <w:pPr>
              <w:spacing w:line="240" w:lineRule="atLeast"/>
              <w:jc w:val="left"/>
              <w:rPr>
                <w:rFonts w:eastAsia="MS PGothic"/>
              </w:rPr>
            </w:pPr>
            <w:r>
              <w:rPr>
                <w:rFonts w:eastAsia="MS PGothic"/>
              </w:rPr>
              <w:t>N</w:t>
            </w:r>
            <w:r w:rsidRPr="00C37055">
              <w:rPr>
                <w:rFonts w:eastAsia="MS PGothic"/>
              </w:rPr>
              <w:t>o</w:t>
            </w:r>
          </w:p>
        </w:tc>
        <w:tc>
          <w:tcPr>
            <w:tcW w:w="1701" w:type="dxa"/>
            <w:tcBorders>
              <w:top w:val="double" w:sz="4" w:space="0" w:color="auto"/>
              <w:bottom w:val="single" w:sz="4" w:space="0" w:color="auto"/>
            </w:tcBorders>
          </w:tcPr>
          <w:p w14:paraId="230A6DF7" w14:textId="0E7A955C" w:rsidR="00C37055" w:rsidRPr="00DB6FBA" w:rsidRDefault="00C37055" w:rsidP="000A4C5E">
            <w:pPr>
              <w:spacing w:line="240" w:lineRule="atLeast"/>
              <w:jc w:val="left"/>
              <w:rPr>
                <w:rFonts w:eastAsia="MS PGothic"/>
              </w:rPr>
            </w:pPr>
            <w:r>
              <w:rPr>
                <w:rFonts w:eastAsia="MS PGothic" w:hint="eastAsia"/>
              </w:rPr>
              <w:t>N</w:t>
            </w:r>
            <w:r>
              <w:rPr>
                <w:rFonts w:eastAsia="MS PGothic"/>
              </w:rPr>
              <w:t>ot published</w:t>
            </w:r>
          </w:p>
        </w:tc>
        <w:tc>
          <w:tcPr>
            <w:tcW w:w="1701" w:type="dxa"/>
            <w:tcBorders>
              <w:top w:val="double" w:sz="4" w:space="0" w:color="auto"/>
              <w:bottom w:val="single" w:sz="4" w:space="0" w:color="auto"/>
            </w:tcBorders>
          </w:tcPr>
          <w:p w14:paraId="30D119C1" w14:textId="582A1D37" w:rsidR="00C37055" w:rsidRDefault="00413114" w:rsidP="000A4C5E">
            <w:pPr>
              <w:spacing w:line="240" w:lineRule="atLeast"/>
              <w:jc w:val="left"/>
              <w:rPr>
                <w:rFonts w:eastAsia="MS PGothic"/>
              </w:rPr>
            </w:pPr>
            <w:r>
              <w:rPr>
                <w:rFonts w:eastAsia="MS PGothic" w:hint="eastAsia"/>
              </w:rPr>
              <w:t>N</w:t>
            </w:r>
            <w:r>
              <w:rPr>
                <w:rFonts w:eastAsia="MS PGothic"/>
              </w:rPr>
              <w:t>ot included</w:t>
            </w:r>
          </w:p>
        </w:tc>
      </w:tr>
      <w:tr w:rsidR="00ED629E" w:rsidRPr="00DB6FBA" w14:paraId="0D8CF2F3" w14:textId="77777777" w:rsidTr="00217EBC">
        <w:trPr>
          <w:jc w:val="center"/>
        </w:trPr>
        <w:tc>
          <w:tcPr>
            <w:tcW w:w="2830" w:type="dxa"/>
            <w:tcBorders>
              <w:top w:val="single" w:sz="4" w:space="0" w:color="auto"/>
            </w:tcBorders>
          </w:tcPr>
          <w:p w14:paraId="741F8A4A" w14:textId="10A318D0" w:rsidR="00413114" w:rsidRPr="00DB6FBA" w:rsidRDefault="00DB6251" w:rsidP="000A4C5E">
            <w:pPr>
              <w:spacing w:line="240" w:lineRule="atLeast"/>
              <w:jc w:val="left"/>
              <w:rPr>
                <w:rFonts w:eastAsia="MS PGothic"/>
              </w:rPr>
            </w:pPr>
            <w:r>
              <w:rPr>
                <w:rFonts w:eastAsia="MS PGothic" w:hint="eastAsia"/>
              </w:rPr>
              <w:t>Final</w:t>
            </w:r>
            <w:r w:rsidR="00ED629E">
              <w:rPr>
                <w:rFonts w:eastAsia="MS PGothic"/>
              </w:rPr>
              <w:t xml:space="preserve"> Paper</w:t>
            </w:r>
          </w:p>
        </w:tc>
        <w:tc>
          <w:tcPr>
            <w:tcW w:w="993" w:type="dxa"/>
            <w:tcBorders>
              <w:top w:val="single" w:sz="4" w:space="0" w:color="auto"/>
            </w:tcBorders>
          </w:tcPr>
          <w:p w14:paraId="79092573" w14:textId="08525B7B" w:rsidR="00413114" w:rsidRPr="00DB6FBA" w:rsidRDefault="00ED629E" w:rsidP="000A4C5E">
            <w:pPr>
              <w:spacing w:line="240" w:lineRule="atLeast"/>
              <w:jc w:val="left"/>
              <w:rPr>
                <w:rFonts w:eastAsia="MS PGothic"/>
              </w:rPr>
            </w:pPr>
            <w:r>
              <w:rPr>
                <w:rFonts w:eastAsia="MS PGothic" w:hint="eastAsia"/>
              </w:rPr>
              <w:t>4</w:t>
            </w:r>
            <w:r w:rsidR="00CA602C" w:rsidRPr="0056376E">
              <w:rPr>
                <w:rFonts w:eastAsia="MS PGothic"/>
              </w:rPr>
              <w:t>–</w:t>
            </w:r>
            <w:r w:rsidR="00CA602C">
              <w:rPr>
                <w:rFonts w:eastAsia="MS PGothic" w:hint="eastAsia"/>
              </w:rPr>
              <w:t>8</w:t>
            </w:r>
          </w:p>
        </w:tc>
        <w:tc>
          <w:tcPr>
            <w:tcW w:w="1275" w:type="dxa"/>
            <w:tcBorders>
              <w:top w:val="single" w:sz="4" w:space="0" w:color="auto"/>
            </w:tcBorders>
          </w:tcPr>
          <w:p w14:paraId="6EEEB49F" w14:textId="0AF425A8" w:rsidR="00413114" w:rsidRPr="00DB6FBA" w:rsidRDefault="00ED629E" w:rsidP="000A4C5E">
            <w:pPr>
              <w:spacing w:line="240" w:lineRule="atLeast"/>
              <w:jc w:val="left"/>
              <w:rPr>
                <w:rFonts w:eastAsia="MS PGothic"/>
              </w:rPr>
            </w:pPr>
            <w:r>
              <w:rPr>
                <w:rFonts w:eastAsia="MS PGothic" w:hint="eastAsia"/>
              </w:rPr>
              <w:t>R</w:t>
            </w:r>
            <w:r>
              <w:rPr>
                <w:rFonts w:eastAsia="MS PGothic"/>
              </w:rPr>
              <w:t>equired</w:t>
            </w:r>
          </w:p>
        </w:tc>
        <w:tc>
          <w:tcPr>
            <w:tcW w:w="1701" w:type="dxa"/>
            <w:tcBorders>
              <w:top w:val="single" w:sz="4" w:space="0" w:color="auto"/>
            </w:tcBorders>
          </w:tcPr>
          <w:p w14:paraId="56941DBD" w14:textId="4F152A20" w:rsidR="00413114" w:rsidRPr="00DB6FBA" w:rsidRDefault="00ED629E" w:rsidP="000A4C5E">
            <w:pPr>
              <w:spacing w:line="240" w:lineRule="atLeast"/>
              <w:jc w:val="left"/>
              <w:rPr>
                <w:rFonts w:eastAsia="MS PGothic"/>
              </w:rPr>
            </w:pPr>
            <w:r>
              <w:rPr>
                <w:rFonts w:eastAsia="MS PGothic" w:hint="eastAsia"/>
              </w:rPr>
              <w:t>P</w:t>
            </w:r>
            <w:r>
              <w:rPr>
                <w:rFonts w:eastAsia="MS PGothic"/>
              </w:rPr>
              <w:t>ublished</w:t>
            </w:r>
          </w:p>
        </w:tc>
        <w:tc>
          <w:tcPr>
            <w:tcW w:w="1701" w:type="dxa"/>
            <w:tcBorders>
              <w:top w:val="single" w:sz="4" w:space="0" w:color="auto"/>
            </w:tcBorders>
          </w:tcPr>
          <w:p w14:paraId="0B45BDBF" w14:textId="7BAB74F9" w:rsidR="00413114" w:rsidRPr="00DB6FBA" w:rsidRDefault="00ED629E" w:rsidP="000A4C5E">
            <w:pPr>
              <w:spacing w:line="240" w:lineRule="atLeast"/>
              <w:jc w:val="left"/>
              <w:rPr>
                <w:rFonts w:eastAsia="MS PGothic"/>
              </w:rPr>
            </w:pPr>
            <w:r>
              <w:rPr>
                <w:rFonts w:eastAsia="MS PGothic" w:hint="eastAsia"/>
              </w:rPr>
              <w:t>I</w:t>
            </w:r>
            <w:r>
              <w:rPr>
                <w:rFonts w:eastAsia="MS PGothic"/>
              </w:rPr>
              <w:t>ncluded</w:t>
            </w:r>
          </w:p>
        </w:tc>
      </w:tr>
      <w:tr w:rsidR="00ED629E" w:rsidRPr="00DB6FBA" w14:paraId="637C0135" w14:textId="77777777" w:rsidTr="0056376E">
        <w:trPr>
          <w:jc w:val="center"/>
        </w:trPr>
        <w:tc>
          <w:tcPr>
            <w:tcW w:w="2830" w:type="dxa"/>
            <w:tcBorders>
              <w:top w:val="nil"/>
            </w:tcBorders>
          </w:tcPr>
          <w:p w14:paraId="5BA65D28" w14:textId="5DC16D99" w:rsidR="00ED629E" w:rsidRPr="00DB6FBA" w:rsidRDefault="00DB6251" w:rsidP="000A4C5E">
            <w:pPr>
              <w:spacing w:line="240" w:lineRule="atLeast"/>
              <w:jc w:val="left"/>
              <w:rPr>
                <w:rFonts w:eastAsia="MS PGothic"/>
              </w:rPr>
            </w:pPr>
            <w:r>
              <w:rPr>
                <w:rFonts w:eastAsia="MS PGothic" w:hint="eastAsia"/>
              </w:rPr>
              <w:t>Final</w:t>
            </w:r>
            <w:r w:rsidR="00ED629E">
              <w:rPr>
                <w:rFonts w:eastAsia="MS PGothic"/>
              </w:rPr>
              <w:t xml:space="preserve"> Paper - OA</w:t>
            </w:r>
          </w:p>
        </w:tc>
        <w:tc>
          <w:tcPr>
            <w:tcW w:w="993" w:type="dxa"/>
            <w:tcBorders>
              <w:top w:val="nil"/>
            </w:tcBorders>
          </w:tcPr>
          <w:p w14:paraId="1850A1F9" w14:textId="609662D1" w:rsidR="00ED629E" w:rsidRPr="00DB6FBA" w:rsidRDefault="00CA602C" w:rsidP="000A4C5E">
            <w:pPr>
              <w:spacing w:line="240" w:lineRule="atLeast"/>
              <w:jc w:val="left"/>
              <w:rPr>
                <w:rFonts w:eastAsia="MS PGothic"/>
              </w:rPr>
            </w:pPr>
            <w:r>
              <w:rPr>
                <w:rFonts w:eastAsia="MS PGothic" w:hint="eastAsia"/>
              </w:rPr>
              <w:t>4</w:t>
            </w:r>
            <w:r w:rsidRPr="0056376E">
              <w:rPr>
                <w:rFonts w:eastAsia="MS PGothic"/>
              </w:rPr>
              <w:t>–</w:t>
            </w:r>
            <w:r>
              <w:rPr>
                <w:rFonts w:eastAsia="MS PGothic" w:hint="eastAsia"/>
              </w:rPr>
              <w:t>8</w:t>
            </w:r>
          </w:p>
        </w:tc>
        <w:tc>
          <w:tcPr>
            <w:tcW w:w="1275" w:type="dxa"/>
            <w:tcBorders>
              <w:top w:val="nil"/>
            </w:tcBorders>
          </w:tcPr>
          <w:p w14:paraId="68628A26" w14:textId="6162D982" w:rsidR="00ED629E" w:rsidRPr="00DB6FBA" w:rsidRDefault="00ED629E" w:rsidP="000A4C5E">
            <w:pPr>
              <w:spacing w:line="240" w:lineRule="atLeast"/>
              <w:jc w:val="left"/>
              <w:rPr>
                <w:rFonts w:eastAsia="MS PGothic"/>
              </w:rPr>
            </w:pPr>
            <w:r>
              <w:rPr>
                <w:rFonts w:eastAsia="MS PGothic"/>
              </w:rPr>
              <w:t>No</w:t>
            </w:r>
          </w:p>
        </w:tc>
        <w:tc>
          <w:tcPr>
            <w:tcW w:w="1701" w:type="dxa"/>
            <w:tcBorders>
              <w:top w:val="nil"/>
            </w:tcBorders>
          </w:tcPr>
          <w:p w14:paraId="275AB297" w14:textId="1EB0BA5E" w:rsidR="00ED629E" w:rsidRPr="00DB6FBA" w:rsidRDefault="00ED629E" w:rsidP="000A4C5E">
            <w:pPr>
              <w:spacing w:line="240" w:lineRule="atLeast"/>
              <w:jc w:val="left"/>
              <w:rPr>
                <w:rFonts w:eastAsia="MS PGothic"/>
              </w:rPr>
            </w:pPr>
            <w:r>
              <w:rPr>
                <w:rFonts w:eastAsia="MS PGothic" w:hint="eastAsia"/>
              </w:rPr>
              <w:t>P</w:t>
            </w:r>
            <w:r>
              <w:rPr>
                <w:rFonts w:eastAsia="MS PGothic"/>
              </w:rPr>
              <w:t>ublished</w:t>
            </w:r>
          </w:p>
        </w:tc>
        <w:tc>
          <w:tcPr>
            <w:tcW w:w="1701" w:type="dxa"/>
            <w:tcBorders>
              <w:top w:val="nil"/>
            </w:tcBorders>
          </w:tcPr>
          <w:p w14:paraId="5D821C14" w14:textId="4B3D1EE5" w:rsidR="00ED629E" w:rsidRPr="00DB6FBA" w:rsidRDefault="00ED629E" w:rsidP="000A4C5E">
            <w:pPr>
              <w:spacing w:line="240" w:lineRule="atLeast"/>
              <w:jc w:val="left"/>
              <w:rPr>
                <w:rFonts w:eastAsia="MS PGothic"/>
              </w:rPr>
            </w:pPr>
            <w:r>
              <w:rPr>
                <w:rFonts w:eastAsia="MS PGothic" w:hint="eastAsia"/>
              </w:rPr>
              <w:t>N</w:t>
            </w:r>
            <w:r>
              <w:rPr>
                <w:rFonts w:eastAsia="MS PGothic"/>
              </w:rPr>
              <w:t>ot included</w:t>
            </w:r>
          </w:p>
        </w:tc>
      </w:tr>
      <w:tr w:rsidR="00ED629E" w:rsidRPr="00DB6FBA" w14:paraId="5ED6C52D" w14:textId="77777777" w:rsidTr="0056376E">
        <w:trPr>
          <w:jc w:val="center"/>
        </w:trPr>
        <w:tc>
          <w:tcPr>
            <w:tcW w:w="2830" w:type="dxa"/>
            <w:tcBorders>
              <w:top w:val="nil"/>
            </w:tcBorders>
          </w:tcPr>
          <w:p w14:paraId="74B5365E" w14:textId="173FF1BE" w:rsidR="00ED629E" w:rsidRPr="00DB6FBA" w:rsidRDefault="00ED629E" w:rsidP="000A4C5E">
            <w:pPr>
              <w:spacing w:line="240" w:lineRule="atLeast"/>
              <w:jc w:val="left"/>
              <w:rPr>
                <w:rFonts w:eastAsia="MS PGothic"/>
              </w:rPr>
            </w:pPr>
            <w:r>
              <w:rPr>
                <w:rFonts w:eastAsia="MS PGothic" w:hint="eastAsia"/>
              </w:rPr>
              <w:t>F</w:t>
            </w:r>
            <w:r>
              <w:rPr>
                <w:rFonts w:eastAsia="MS PGothic"/>
              </w:rPr>
              <w:t>ull-length Keynote Paper</w:t>
            </w:r>
          </w:p>
        </w:tc>
        <w:tc>
          <w:tcPr>
            <w:tcW w:w="993" w:type="dxa"/>
            <w:tcBorders>
              <w:top w:val="nil"/>
            </w:tcBorders>
          </w:tcPr>
          <w:p w14:paraId="66F3A00B" w14:textId="67589299" w:rsidR="00ED629E" w:rsidRPr="00DB6FBA" w:rsidRDefault="00ED629E" w:rsidP="000A4C5E">
            <w:pPr>
              <w:spacing w:line="240" w:lineRule="atLeast"/>
              <w:jc w:val="left"/>
              <w:rPr>
                <w:rFonts w:eastAsia="MS PGothic"/>
              </w:rPr>
            </w:pPr>
            <w:r w:rsidRPr="0056376E">
              <w:rPr>
                <w:rFonts w:eastAsia="MS PGothic"/>
              </w:rPr>
              <w:t>≤</w:t>
            </w:r>
            <w:r>
              <w:rPr>
                <w:rFonts w:eastAsia="MS PGothic"/>
              </w:rPr>
              <w:t xml:space="preserve"> </w:t>
            </w:r>
            <w:r>
              <w:rPr>
                <w:rFonts w:eastAsia="MS PGothic" w:hint="eastAsia"/>
              </w:rPr>
              <w:t>1</w:t>
            </w:r>
            <w:r>
              <w:rPr>
                <w:rFonts w:eastAsia="MS PGothic"/>
              </w:rPr>
              <w:t>2</w:t>
            </w:r>
          </w:p>
        </w:tc>
        <w:tc>
          <w:tcPr>
            <w:tcW w:w="1275" w:type="dxa"/>
            <w:tcBorders>
              <w:top w:val="nil"/>
            </w:tcBorders>
          </w:tcPr>
          <w:p w14:paraId="2B4FB56B" w14:textId="64D69BCD" w:rsidR="00ED629E" w:rsidRPr="00DB6FBA" w:rsidRDefault="00ED629E" w:rsidP="000A4C5E">
            <w:pPr>
              <w:spacing w:line="240" w:lineRule="atLeast"/>
              <w:jc w:val="left"/>
              <w:rPr>
                <w:rFonts w:eastAsia="MS PGothic"/>
              </w:rPr>
            </w:pPr>
            <w:r>
              <w:rPr>
                <w:rFonts w:eastAsia="MS PGothic" w:hint="eastAsia"/>
              </w:rPr>
              <w:t>R</w:t>
            </w:r>
            <w:r>
              <w:rPr>
                <w:rFonts w:eastAsia="MS PGothic"/>
              </w:rPr>
              <w:t>equired</w:t>
            </w:r>
          </w:p>
        </w:tc>
        <w:tc>
          <w:tcPr>
            <w:tcW w:w="1701" w:type="dxa"/>
            <w:tcBorders>
              <w:top w:val="nil"/>
            </w:tcBorders>
          </w:tcPr>
          <w:p w14:paraId="2BEF812B" w14:textId="69784528" w:rsidR="00ED629E" w:rsidRPr="00DB6FBA" w:rsidRDefault="00ED629E" w:rsidP="000A4C5E">
            <w:pPr>
              <w:spacing w:line="240" w:lineRule="atLeast"/>
              <w:jc w:val="left"/>
              <w:rPr>
                <w:rFonts w:eastAsia="MS PGothic"/>
              </w:rPr>
            </w:pPr>
            <w:r>
              <w:rPr>
                <w:rFonts w:eastAsia="MS PGothic" w:hint="eastAsia"/>
              </w:rPr>
              <w:t>P</w:t>
            </w:r>
            <w:r>
              <w:rPr>
                <w:rFonts w:eastAsia="MS PGothic"/>
              </w:rPr>
              <w:t>ublished</w:t>
            </w:r>
          </w:p>
        </w:tc>
        <w:tc>
          <w:tcPr>
            <w:tcW w:w="1701" w:type="dxa"/>
            <w:tcBorders>
              <w:top w:val="nil"/>
            </w:tcBorders>
          </w:tcPr>
          <w:p w14:paraId="1E3B2A69" w14:textId="3CDF0358" w:rsidR="00ED629E" w:rsidRPr="00DB6FBA" w:rsidRDefault="00ED629E" w:rsidP="000A4C5E">
            <w:pPr>
              <w:spacing w:line="240" w:lineRule="atLeast"/>
              <w:jc w:val="left"/>
              <w:rPr>
                <w:rFonts w:eastAsia="MS PGothic"/>
              </w:rPr>
            </w:pPr>
            <w:r>
              <w:rPr>
                <w:rFonts w:eastAsia="MS PGothic" w:hint="eastAsia"/>
              </w:rPr>
              <w:t>I</w:t>
            </w:r>
            <w:r>
              <w:rPr>
                <w:rFonts w:eastAsia="MS PGothic"/>
              </w:rPr>
              <w:t>ncluded</w:t>
            </w:r>
          </w:p>
        </w:tc>
      </w:tr>
    </w:tbl>
    <w:p w14:paraId="682B9563" w14:textId="77777777" w:rsidR="009840D1" w:rsidRPr="00DB6FBA" w:rsidRDefault="009840D1" w:rsidP="009840D1">
      <w:pPr>
        <w:jc w:val="center"/>
      </w:pPr>
    </w:p>
    <w:p w14:paraId="0FB50284" w14:textId="77777777" w:rsidR="006E01A1" w:rsidRPr="00DB6FBA" w:rsidRDefault="006E01A1">
      <w:pPr>
        <w:rPr>
          <w:rFonts w:eastAsia="MS PGothic"/>
        </w:rPr>
      </w:pPr>
    </w:p>
    <w:p w14:paraId="2E2E3BE0" w14:textId="0459DCC6" w:rsidR="006E01A1" w:rsidRPr="00DB6FBA" w:rsidRDefault="006E01A1">
      <w:pPr>
        <w:pStyle w:val="Heading1"/>
      </w:pPr>
      <w:r w:rsidRPr="00DB6FBA">
        <w:lastRenderedPageBreak/>
        <w:t>1</w:t>
      </w:r>
      <w:r w:rsidR="00021F3E">
        <w:rPr>
          <w:rFonts w:hint="eastAsia"/>
        </w:rPr>
        <w:t>1</w:t>
      </w:r>
      <w:r w:rsidRPr="00DB6FBA">
        <w:t>. Paper Submission</w:t>
      </w:r>
    </w:p>
    <w:p w14:paraId="3EBBC383" w14:textId="7A522F0C" w:rsidR="00E103EC" w:rsidRPr="00DB6FBA" w:rsidRDefault="00E103EC" w:rsidP="002E17AD">
      <w:pPr>
        <w:rPr>
          <w:lang w:val="tr-TR"/>
        </w:rPr>
      </w:pPr>
      <w:r w:rsidRPr="00DB6FBA">
        <w:rPr>
          <w:lang w:val="tr-TR"/>
        </w:rPr>
        <w:t>Extended Abstracts</w:t>
      </w:r>
      <w:r w:rsidR="005E700D">
        <w:rPr>
          <w:lang w:val="tr-TR"/>
        </w:rPr>
        <w:t xml:space="preserve"> of</w:t>
      </w:r>
      <w:r w:rsidR="00D62069" w:rsidRPr="00DB6FBA">
        <w:rPr>
          <w:lang w:val="tr-TR"/>
        </w:rPr>
        <w:t xml:space="preserve"> </w:t>
      </w:r>
      <w:r w:rsidR="005E700D">
        <w:rPr>
          <w:lang w:val="tr-TR"/>
        </w:rPr>
        <w:t>2</w:t>
      </w:r>
      <w:r w:rsidR="005E700D" w:rsidRPr="00A6506F">
        <w:rPr>
          <w:lang w:val="tr-TR"/>
        </w:rPr>
        <w:t>–</w:t>
      </w:r>
      <w:r w:rsidR="00D62069" w:rsidRPr="00DB6FBA">
        <w:rPr>
          <w:lang w:val="tr-TR"/>
        </w:rPr>
        <w:t xml:space="preserve">4 pages </w:t>
      </w:r>
      <w:r w:rsidR="00E02F65">
        <w:rPr>
          <w:rFonts w:hint="eastAsia"/>
          <w:lang w:val="tr-TR"/>
        </w:rPr>
        <w:t>including</w:t>
      </w:r>
      <w:r w:rsidR="00D62069" w:rsidRPr="00DB6FBA">
        <w:rPr>
          <w:lang w:val="tr-TR"/>
        </w:rPr>
        <w:t xml:space="preserve"> </w:t>
      </w:r>
      <w:r w:rsidR="005E700D">
        <w:rPr>
          <w:lang w:val="tr-TR"/>
        </w:rPr>
        <w:t>supporting</w:t>
      </w:r>
      <w:r w:rsidR="005E700D" w:rsidRPr="00DB6FBA">
        <w:rPr>
          <w:lang w:val="tr-TR"/>
        </w:rPr>
        <w:t xml:space="preserve"> </w:t>
      </w:r>
      <w:r w:rsidR="00D62069" w:rsidRPr="00DB6FBA">
        <w:rPr>
          <w:lang w:val="tr-TR"/>
        </w:rPr>
        <w:t>illustrations</w:t>
      </w:r>
      <w:r w:rsidR="005E700D">
        <w:rPr>
          <w:lang w:val="tr-TR"/>
        </w:rPr>
        <w:t xml:space="preserve"> as appropriate</w:t>
      </w:r>
      <w:r w:rsidR="00D62069" w:rsidRPr="00DB6FBA">
        <w:rPr>
          <w:lang w:val="tr-TR"/>
        </w:rPr>
        <w:t xml:space="preserve">, </w:t>
      </w:r>
      <w:r w:rsidR="001B45C6" w:rsidRPr="00DB6FBA">
        <w:rPr>
          <w:lang w:val="tr-TR"/>
        </w:rPr>
        <w:t>should</w:t>
      </w:r>
      <w:r w:rsidRPr="00DB6FBA">
        <w:rPr>
          <w:lang w:val="tr-TR"/>
        </w:rPr>
        <w:t xml:space="preserve"> be electronically submitted to </w:t>
      </w:r>
      <w:hyperlink r:id="rId12" w:history="1">
        <w:r w:rsidR="00D91186" w:rsidRPr="002B2E32">
          <w:rPr>
            <w:rStyle w:val="Hyperlink"/>
            <w:lang w:val="tr-TR"/>
          </w:rPr>
          <w:t>www.thmt-27.org</w:t>
        </w:r>
      </w:hyperlink>
      <w:r w:rsidR="00053ADE" w:rsidRPr="00DB6FBA">
        <w:rPr>
          <w:lang w:val="tr-TR"/>
        </w:rPr>
        <w:t xml:space="preserve"> </w:t>
      </w:r>
      <w:r w:rsidRPr="00DB6FBA">
        <w:rPr>
          <w:lang w:val="tr-TR"/>
        </w:rPr>
        <w:t xml:space="preserve">following the instructions </w:t>
      </w:r>
      <w:r w:rsidR="004F4177" w:rsidRPr="00DB6FBA">
        <w:rPr>
          <w:lang w:val="tr-TR"/>
        </w:rPr>
        <w:t xml:space="preserve">described </w:t>
      </w:r>
      <w:r w:rsidRPr="00DB6FBA">
        <w:rPr>
          <w:lang w:val="tr-TR"/>
        </w:rPr>
        <w:t xml:space="preserve">in the Submission section, before </w:t>
      </w:r>
      <w:r w:rsidR="00FE117A">
        <w:rPr>
          <w:b/>
          <w:bCs/>
          <w:lang w:val="tr-TR"/>
        </w:rPr>
        <w:t>October 30</w:t>
      </w:r>
      <w:r w:rsidR="000C65A4" w:rsidRPr="00217EBC">
        <w:rPr>
          <w:b/>
          <w:bCs/>
          <w:lang w:val="tr-TR"/>
        </w:rPr>
        <w:t xml:space="preserve">, </w:t>
      </w:r>
      <w:r w:rsidR="00053ADE" w:rsidRPr="00217EBC">
        <w:rPr>
          <w:b/>
          <w:bCs/>
          <w:lang w:val="tr-TR"/>
        </w:rPr>
        <w:t>202</w:t>
      </w:r>
      <w:r w:rsidR="00FE117A">
        <w:rPr>
          <w:b/>
          <w:bCs/>
          <w:lang w:val="tr-TR"/>
        </w:rPr>
        <w:t>6</w:t>
      </w:r>
      <w:r w:rsidRPr="00DB6FBA">
        <w:rPr>
          <w:lang w:val="tr-TR"/>
        </w:rPr>
        <w:t xml:space="preserve">. Notification of acceptance will be </w:t>
      </w:r>
      <w:r w:rsidR="00077348" w:rsidRPr="00DB6FBA">
        <w:rPr>
          <w:lang w:val="tr-TR"/>
        </w:rPr>
        <w:t xml:space="preserve">dispatched </w:t>
      </w:r>
      <w:r w:rsidRPr="00DB6FBA">
        <w:rPr>
          <w:lang w:val="tr-TR"/>
        </w:rPr>
        <w:t xml:space="preserve">by </w:t>
      </w:r>
      <w:r w:rsidR="00FE117A">
        <w:rPr>
          <w:lang w:val="tr-TR"/>
        </w:rPr>
        <w:t>January</w:t>
      </w:r>
      <w:r w:rsidR="005E700D" w:rsidRPr="005E700D">
        <w:rPr>
          <w:lang w:val="tr-TR"/>
        </w:rPr>
        <w:t xml:space="preserve"> </w:t>
      </w:r>
      <w:r w:rsidR="00FE117A">
        <w:rPr>
          <w:lang w:val="tr-TR"/>
        </w:rPr>
        <w:t>15</w:t>
      </w:r>
      <w:r w:rsidR="005E700D" w:rsidRPr="005E700D">
        <w:rPr>
          <w:lang w:val="tr-TR"/>
        </w:rPr>
        <w:t>, 202</w:t>
      </w:r>
      <w:r w:rsidR="00FE117A">
        <w:rPr>
          <w:lang w:val="tr-TR"/>
        </w:rPr>
        <w:t>7</w:t>
      </w:r>
      <w:r w:rsidRPr="00DB6FBA">
        <w:rPr>
          <w:lang w:val="tr-TR"/>
        </w:rPr>
        <w:t>.</w:t>
      </w:r>
    </w:p>
    <w:p w14:paraId="241F2830" w14:textId="543A10B9" w:rsidR="006E01A1" w:rsidRDefault="006E01A1" w:rsidP="0085139A">
      <w:pPr>
        <w:ind w:firstLineChars="150" w:firstLine="360"/>
        <w:rPr>
          <w:rFonts w:eastAsia="MS PGothic"/>
          <w:szCs w:val="24"/>
        </w:rPr>
      </w:pPr>
      <w:r w:rsidRPr="00DB6FBA">
        <w:rPr>
          <w:lang w:val="tr-TR"/>
        </w:rPr>
        <w:t xml:space="preserve">The authors of accepted contributions are invited to submit </w:t>
      </w:r>
      <w:r w:rsidR="00CA602C">
        <w:rPr>
          <w:rFonts w:hint="eastAsia"/>
          <w:lang w:val="tr-TR"/>
        </w:rPr>
        <w:t>Final</w:t>
      </w:r>
      <w:r w:rsidRPr="00DB6FBA">
        <w:rPr>
          <w:rFonts w:eastAsia="MS PGothic"/>
        </w:rPr>
        <w:t xml:space="preserve"> Papers</w:t>
      </w:r>
      <w:r w:rsidR="0024415C">
        <w:rPr>
          <w:rFonts w:eastAsia="MS PGothic"/>
        </w:rPr>
        <w:t xml:space="preserve"> (</w:t>
      </w:r>
      <w:r w:rsidR="00CA602C">
        <w:rPr>
          <w:rFonts w:eastAsia="MS PGothic" w:hint="eastAsia"/>
        </w:rPr>
        <w:t>4</w:t>
      </w:r>
      <w:r w:rsidR="00CA602C" w:rsidRPr="0056376E">
        <w:rPr>
          <w:rFonts w:eastAsia="MS PGothic"/>
        </w:rPr>
        <w:t>–</w:t>
      </w:r>
      <w:r w:rsidR="00CA602C">
        <w:rPr>
          <w:rFonts w:eastAsia="MS PGothic" w:hint="eastAsia"/>
        </w:rPr>
        <w:t>8</w:t>
      </w:r>
      <w:r w:rsidR="0024415C">
        <w:rPr>
          <w:rFonts w:eastAsia="MS PGothic"/>
        </w:rPr>
        <w:t xml:space="preserve"> pages)</w:t>
      </w:r>
      <w:r w:rsidRPr="00DB6FBA">
        <w:rPr>
          <w:rFonts w:eastAsia="MS PGothic"/>
        </w:rPr>
        <w:t xml:space="preserve"> </w:t>
      </w:r>
      <w:r w:rsidRPr="00DB6FBA">
        <w:rPr>
          <w:rFonts w:eastAsia="MS PGothic"/>
          <w:szCs w:val="24"/>
        </w:rPr>
        <w:t xml:space="preserve">in </w:t>
      </w:r>
      <w:r w:rsidR="001B45C6" w:rsidRPr="00DB6FBA">
        <w:rPr>
          <w:rFonts w:eastAsia="MS PGothic"/>
          <w:szCs w:val="24"/>
        </w:rPr>
        <w:t xml:space="preserve">the </w:t>
      </w:r>
      <w:r w:rsidRPr="00DB6FBA">
        <w:rPr>
          <w:rFonts w:eastAsia="MS PGothic"/>
          <w:b/>
        </w:rPr>
        <w:t>PDF format</w:t>
      </w:r>
      <w:r w:rsidRPr="00DB6FBA">
        <w:rPr>
          <w:rFonts w:eastAsia="MS PGothic"/>
        </w:rPr>
        <w:t xml:space="preserve"> electronically to </w:t>
      </w:r>
      <w:hyperlink r:id="rId13" w:history="1">
        <w:r w:rsidR="00D91186" w:rsidRPr="002B2E32">
          <w:rPr>
            <w:rStyle w:val="Hyperlink"/>
          </w:rPr>
          <w:t>www.thmt-27.org</w:t>
        </w:r>
      </w:hyperlink>
      <w:r w:rsidR="00077348" w:rsidRPr="00DB6FBA">
        <w:rPr>
          <w:rFonts w:eastAsia="MS PGothic"/>
          <w:lang w:val="en-GB"/>
        </w:rPr>
        <w:t xml:space="preserve">. </w:t>
      </w:r>
      <w:r w:rsidRPr="00DB6FBA">
        <w:rPr>
          <w:rFonts w:eastAsia="MS PGothic"/>
          <w:lang w:val="en-GB"/>
        </w:rPr>
        <w:t>Use this template and comply strictly with the format and style.</w:t>
      </w:r>
      <w:r w:rsidRPr="00DB6FBA">
        <w:rPr>
          <w:lang w:val="tr-TR"/>
        </w:rPr>
        <w:t xml:space="preserve"> </w:t>
      </w:r>
      <w:r w:rsidR="00077348" w:rsidRPr="00DB6FBA">
        <w:rPr>
          <w:rFonts w:eastAsia="MS PGothic"/>
          <w:szCs w:val="24"/>
          <w:lang w:val="tr-TR"/>
        </w:rPr>
        <w:t xml:space="preserve">Papers </w:t>
      </w:r>
      <w:r w:rsidR="00077348" w:rsidRPr="00DB6FBA">
        <w:rPr>
          <w:rFonts w:eastAsia="MS PGothic"/>
          <w:szCs w:val="24"/>
        </w:rPr>
        <w:t>submission d</w:t>
      </w:r>
      <w:r w:rsidRPr="00DB6FBA">
        <w:rPr>
          <w:rFonts w:eastAsia="MS PGothic"/>
          <w:szCs w:val="24"/>
        </w:rPr>
        <w:t xml:space="preserve">eadlines: </w:t>
      </w:r>
      <w:r w:rsidR="00FE117A">
        <w:rPr>
          <w:rFonts w:eastAsia="MS PGothic"/>
          <w:b/>
          <w:szCs w:val="24"/>
        </w:rPr>
        <w:t>March</w:t>
      </w:r>
      <w:r w:rsidR="005E700D" w:rsidRPr="00DB6FBA">
        <w:rPr>
          <w:rFonts w:eastAsia="MS PGothic"/>
          <w:b/>
          <w:szCs w:val="24"/>
        </w:rPr>
        <w:t xml:space="preserve"> </w:t>
      </w:r>
      <w:r w:rsidR="000C65A4" w:rsidRPr="00DB6FBA">
        <w:rPr>
          <w:rFonts w:eastAsia="MS PGothic"/>
          <w:b/>
          <w:szCs w:val="24"/>
        </w:rPr>
        <w:t>3</w:t>
      </w:r>
      <w:r w:rsidR="00FE117A">
        <w:rPr>
          <w:rFonts w:eastAsia="MS PGothic"/>
          <w:b/>
          <w:szCs w:val="24"/>
        </w:rPr>
        <w:t>1</w:t>
      </w:r>
      <w:r w:rsidR="000917C1" w:rsidRPr="00DB6FBA">
        <w:rPr>
          <w:rFonts w:eastAsia="MS PGothic"/>
          <w:b/>
          <w:szCs w:val="24"/>
        </w:rPr>
        <w:t>, 20</w:t>
      </w:r>
      <w:r w:rsidR="00E103EC" w:rsidRPr="00DB6FBA">
        <w:rPr>
          <w:rFonts w:eastAsia="MS PGothic"/>
          <w:b/>
          <w:szCs w:val="24"/>
        </w:rPr>
        <w:t>2</w:t>
      </w:r>
      <w:r w:rsidR="005E700D">
        <w:rPr>
          <w:rFonts w:eastAsia="MS PGothic"/>
          <w:b/>
          <w:szCs w:val="24"/>
        </w:rPr>
        <w:t>5</w:t>
      </w:r>
      <w:r w:rsidRPr="00DB6FBA">
        <w:rPr>
          <w:rFonts w:eastAsia="MS PGothic"/>
          <w:b/>
          <w:szCs w:val="24"/>
        </w:rPr>
        <w:t xml:space="preserve"> </w:t>
      </w:r>
      <w:r w:rsidR="00077348" w:rsidRPr="00DB6FBA">
        <w:rPr>
          <w:rFonts w:eastAsia="MS PGothic"/>
          <w:szCs w:val="24"/>
        </w:rPr>
        <w:t>both</w:t>
      </w:r>
      <w:r w:rsidR="00077348" w:rsidRPr="00DB6FBA">
        <w:rPr>
          <w:rFonts w:eastAsia="MS PGothic"/>
          <w:b/>
          <w:szCs w:val="24"/>
        </w:rPr>
        <w:t xml:space="preserve"> </w:t>
      </w:r>
      <w:r w:rsidRPr="00DB6FBA">
        <w:rPr>
          <w:rFonts w:eastAsia="MS PGothic"/>
          <w:szCs w:val="24"/>
        </w:rPr>
        <w:t xml:space="preserve">for </w:t>
      </w:r>
      <w:r w:rsidR="00077348" w:rsidRPr="00DB6FBA">
        <w:rPr>
          <w:rFonts w:eastAsia="MS PGothic"/>
          <w:szCs w:val="24"/>
        </w:rPr>
        <w:t xml:space="preserve">the </w:t>
      </w:r>
      <w:r w:rsidR="00CA602C">
        <w:rPr>
          <w:rFonts w:eastAsia="MS PGothic" w:hint="eastAsia"/>
          <w:szCs w:val="24"/>
        </w:rPr>
        <w:t>Final</w:t>
      </w:r>
      <w:r w:rsidR="00053ADE" w:rsidRPr="00DB6FBA">
        <w:rPr>
          <w:rFonts w:eastAsia="MS PGothic"/>
          <w:szCs w:val="24"/>
        </w:rPr>
        <w:t xml:space="preserve"> and Full-length </w:t>
      </w:r>
      <w:r w:rsidR="00CA602C">
        <w:rPr>
          <w:rFonts w:eastAsia="MS PGothic" w:hint="eastAsia"/>
          <w:szCs w:val="24"/>
        </w:rPr>
        <w:t xml:space="preserve">Keynote </w:t>
      </w:r>
      <w:r w:rsidR="00077348" w:rsidRPr="00DB6FBA">
        <w:rPr>
          <w:rFonts w:eastAsia="MS PGothic"/>
          <w:szCs w:val="24"/>
        </w:rPr>
        <w:t>pa</w:t>
      </w:r>
      <w:r w:rsidRPr="00DB6FBA">
        <w:rPr>
          <w:rFonts w:eastAsia="MS PGothic"/>
          <w:szCs w:val="24"/>
        </w:rPr>
        <w:t>pers</w:t>
      </w:r>
      <w:r w:rsidR="00682698" w:rsidRPr="00DB6FBA">
        <w:rPr>
          <w:rFonts w:eastAsia="MS PGothic"/>
          <w:szCs w:val="24"/>
        </w:rPr>
        <w:t>.</w:t>
      </w:r>
    </w:p>
    <w:p w14:paraId="39080524" w14:textId="77777777" w:rsidR="00D91186" w:rsidRDefault="00D91186" w:rsidP="0085139A">
      <w:pPr>
        <w:ind w:firstLineChars="150" w:firstLine="360"/>
        <w:rPr>
          <w:rFonts w:eastAsia="MS PGothic"/>
          <w:szCs w:val="24"/>
        </w:rPr>
      </w:pPr>
    </w:p>
    <w:p w14:paraId="15408DB1" w14:textId="1D088A19" w:rsidR="00D91186" w:rsidRPr="00DB6FBA" w:rsidRDefault="00D91186" w:rsidP="0085139A">
      <w:pPr>
        <w:ind w:firstLineChars="150" w:firstLine="360"/>
        <w:rPr>
          <w:lang w:val="tr-TR"/>
        </w:rPr>
      </w:pPr>
      <w:r>
        <w:rPr>
          <w:rFonts w:eastAsia="MS PGothic"/>
          <w:szCs w:val="24"/>
        </w:rPr>
        <w:t xml:space="preserve">Please Note that submission deadlines are subject to change and the most up to date information should be taken from </w:t>
      </w:r>
      <w:hyperlink r:id="rId14" w:history="1">
        <w:r w:rsidRPr="002B2E32">
          <w:rPr>
            <w:rStyle w:val="Hyperlink"/>
            <w:rFonts w:eastAsia="MS PGothic"/>
            <w:szCs w:val="24"/>
          </w:rPr>
          <w:t>www.thmt-27.org</w:t>
        </w:r>
      </w:hyperlink>
      <w:r w:rsidR="003120B5">
        <w:t>.</w:t>
      </w:r>
      <w:r>
        <w:rPr>
          <w:rFonts w:eastAsia="MS PGothic"/>
          <w:szCs w:val="24"/>
        </w:rPr>
        <w:t xml:space="preserve"> </w:t>
      </w:r>
    </w:p>
    <w:p w14:paraId="5A55893C" w14:textId="77777777" w:rsidR="006E01A1" w:rsidRPr="00DB6FBA" w:rsidRDefault="006E01A1">
      <w:pPr>
        <w:rPr>
          <w:rFonts w:eastAsia="MS PGothic"/>
        </w:rPr>
      </w:pPr>
    </w:p>
    <w:p w14:paraId="1E7EADCC" w14:textId="61AAFD85" w:rsidR="006E01A1" w:rsidRPr="00DB6FBA" w:rsidRDefault="006E01A1">
      <w:pPr>
        <w:pStyle w:val="Heading1"/>
      </w:pPr>
      <w:r w:rsidRPr="00DB6FBA">
        <w:t>1</w:t>
      </w:r>
      <w:r w:rsidR="00021F3E">
        <w:rPr>
          <w:rFonts w:hint="eastAsia"/>
        </w:rPr>
        <w:t>2</w:t>
      </w:r>
      <w:r w:rsidRPr="00DB6FBA">
        <w:t>. Journal Special Issues</w:t>
      </w:r>
    </w:p>
    <w:p w14:paraId="7CDE2D45" w14:textId="29B4DBAF" w:rsidR="006E01A1" w:rsidRPr="00DB6FBA" w:rsidRDefault="006E01A1">
      <w:pPr>
        <w:rPr>
          <w:rFonts w:eastAsia="MS PGothic"/>
        </w:rPr>
      </w:pPr>
      <w:r w:rsidRPr="00DB6FBA">
        <w:rPr>
          <w:rFonts w:eastAsia="MS PGothic"/>
        </w:rPr>
        <w:t xml:space="preserve">Selected </w:t>
      </w:r>
      <w:r w:rsidR="00237AC1">
        <w:rPr>
          <w:rFonts w:eastAsia="MS PGothic" w:hint="eastAsia"/>
        </w:rPr>
        <w:t>p</w:t>
      </w:r>
      <w:r w:rsidRPr="00DB6FBA">
        <w:rPr>
          <w:rFonts w:eastAsia="MS PGothic"/>
        </w:rPr>
        <w:t xml:space="preserve">apers </w:t>
      </w:r>
      <w:r w:rsidR="007B7BF1" w:rsidRPr="007B7BF1">
        <w:rPr>
          <w:rFonts w:eastAsia="MS PGothic"/>
        </w:rPr>
        <w:t xml:space="preserve">presented at the Symposium </w:t>
      </w:r>
      <w:r w:rsidRPr="00DB6FBA">
        <w:rPr>
          <w:rFonts w:eastAsia="MS PGothic"/>
        </w:rPr>
        <w:t>will be published in special issues of international journals (</w:t>
      </w:r>
      <w:r w:rsidRPr="00217EBC">
        <w:rPr>
          <w:rFonts w:eastAsia="MS PGothic"/>
          <w:i/>
          <w:iCs/>
        </w:rPr>
        <w:t>Flow</w:t>
      </w:r>
      <w:r w:rsidR="00682698" w:rsidRPr="00217EBC">
        <w:rPr>
          <w:rFonts w:eastAsia="MS PGothic"/>
          <w:i/>
          <w:iCs/>
        </w:rPr>
        <w:t>,</w:t>
      </w:r>
      <w:r w:rsidRPr="00217EBC">
        <w:rPr>
          <w:rFonts w:eastAsia="MS PGothic"/>
          <w:i/>
          <w:iCs/>
        </w:rPr>
        <w:t xml:space="preserve"> Turbulence and Combustion</w:t>
      </w:r>
      <w:r w:rsidRPr="00DB6FBA">
        <w:rPr>
          <w:rFonts w:eastAsia="MS PGothic"/>
        </w:rPr>
        <w:t xml:space="preserve">, Springer, and </w:t>
      </w:r>
      <w:r w:rsidRPr="00217EBC">
        <w:rPr>
          <w:rFonts w:eastAsia="MS PGothic"/>
          <w:i/>
          <w:iCs/>
        </w:rPr>
        <w:t>Int</w:t>
      </w:r>
      <w:r w:rsidR="007B7BF1" w:rsidRPr="00217EBC">
        <w:rPr>
          <w:rFonts w:eastAsia="MS PGothic"/>
          <w:i/>
          <w:iCs/>
        </w:rPr>
        <w:t>ernational</w:t>
      </w:r>
      <w:r w:rsidRPr="00217EBC">
        <w:rPr>
          <w:rFonts w:eastAsia="MS PGothic"/>
          <w:i/>
          <w:iCs/>
        </w:rPr>
        <w:t xml:space="preserve"> Journal for Heat and Fluid Flow</w:t>
      </w:r>
      <w:r w:rsidRPr="00DB6FBA">
        <w:rPr>
          <w:rFonts w:eastAsia="MS PGothic"/>
        </w:rPr>
        <w:t>, Elsevier).</w:t>
      </w:r>
      <w:r w:rsidR="00D7167E" w:rsidRPr="00D7167E">
        <w:t xml:space="preserve"> </w:t>
      </w:r>
    </w:p>
    <w:p w14:paraId="727B98D0" w14:textId="77777777" w:rsidR="006E01A1" w:rsidRPr="00DB6FBA" w:rsidRDefault="006E01A1">
      <w:pPr>
        <w:rPr>
          <w:rFonts w:eastAsia="MS PGothic"/>
        </w:rPr>
      </w:pPr>
    </w:p>
    <w:p w14:paraId="0AA2615F" w14:textId="1A5C996D" w:rsidR="006E01A1" w:rsidRPr="00DB6FBA" w:rsidRDefault="006E01A1">
      <w:pPr>
        <w:pStyle w:val="Heading1"/>
      </w:pPr>
      <w:r w:rsidRPr="00DB6FBA">
        <w:t>1</w:t>
      </w:r>
      <w:r w:rsidR="00021F3E">
        <w:rPr>
          <w:rFonts w:hint="eastAsia"/>
        </w:rPr>
        <w:t>3</w:t>
      </w:r>
      <w:r w:rsidRPr="00DB6FBA">
        <w:t>. Information</w:t>
      </w:r>
    </w:p>
    <w:p w14:paraId="35495535" w14:textId="422B78E7" w:rsidR="00CA602C" w:rsidRPr="00DB6FBA" w:rsidRDefault="006E01A1">
      <w:pPr>
        <w:rPr>
          <w:rFonts w:eastAsia="MS PGothic"/>
        </w:rPr>
      </w:pPr>
      <w:r w:rsidRPr="00DB6FBA">
        <w:rPr>
          <w:rFonts w:eastAsia="MS PGothic"/>
        </w:rPr>
        <w:t>If you encounter problems, please contact</w:t>
      </w:r>
      <w:r w:rsidR="000078B1" w:rsidRPr="000078B1">
        <w:t xml:space="preserve"> </w:t>
      </w:r>
      <w:r w:rsidR="000078B1" w:rsidRPr="000078B1">
        <w:rPr>
          <w:rFonts w:eastAsia="MS PGothic"/>
        </w:rPr>
        <w:t xml:space="preserve">Executive </w:t>
      </w:r>
      <w:r w:rsidR="000078B1">
        <w:rPr>
          <w:rFonts w:eastAsia="MS PGothic"/>
        </w:rPr>
        <w:t>Committee</w:t>
      </w:r>
      <w:r w:rsidRPr="00DB6FBA">
        <w:rPr>
          <w:rFonts w:eastAsia="MS PGothic"/>
        </w:rPr>
        <w:t>:</w:t>
      </w:r>
      <w:r w:rsidR="00CA602C">
        <w:rPr>
          <w:rFonts w:eastAsia="MS PGothic" w:hint="eastAsia"/>
        </w:rPr>
        <w:t xml:space="preserve"> </w:t>
      </w:r>
    </w:p>
    <w:p w14:paraId="4BF61E44" w14:textId="3A63A3E0" w:rsidR="00077348" w:rsidRDefault="006E01A1" w:rsidP="002B2440">
      <w:pPr>
        <w:jc w:val="left"/>
        <w:rPr>
          <w:lang w:val="it-IT"/>
        </w:rPr>
      </w:pPr>
      <w:r w:rsidRPr="00DB6FBA">
        <w:rPr>
          <w:rFonts w:eastAsia="MS PGothic"/>
          <w:lang w:val="pt-PT"/>
        </w:rPr>
        <w:t xml:space="preserve">E-mail: </w:t>
      </w:r>
      <w:r w:rsidR="00A927FF">
        <w:rPr>
          <w:rFonts w:eastAsia="MS PGothic"/>
          <w:u w:val="single"/>
          <w:lang w:val="pt-PT"/>
        </w:rPr>
        <w:t>THMT2027@umanitoba.ca</w:t>
      </w:r>
      <w:r w:rsidRPr="00DB6FBA">
        <w:rPr>
          <w:rFonts w:eastAsia="MS PGothic"/>
          <w:lang w:val="pt-PT"/>
        </w:rPr>
        <w:t xml:space="preserve">, URL: </w:t>
      </w:r>
      <w:hyperlink r:id="rId15" w:history="1">
        <w:r w:rsidR="00D91186" w:rsidRPr="002B2E32">
          <w:rPr>
            <w:rStyle w:val="Hyperlink"/>
            <w:rFonts w:eastAsia="MS PGothic"/>
            <w:lang w:val="pt-PT"/>
          </w:rPr>
          <w:t>https://www.thmt-27.org</w:t>
        </w:r>
      </w:hyperlink>
    </w:p>
    <w:p w14:paraId="5803404D" w14:textId="77777777" w:rsidR="00E02F65" w:rsidRDefault="00E02F65">
      <w:pPr>
        <w:jc w:val="left"/>
        <w:rPr>
          <w:lang w:val="it-IT"/>
        </w:rPr>
      </w:pPr>
    </w:p>
    <w:p w14:paraId="2339A045" w14:textId="59F13C16" w:rsidR="00021F3E" w:rsidRPr="00DB6FBA" w:rsidRDefault="00021F3E" w:rsidP="00021F3E">
      <w:pPr>
        <w:pStyle w:val="Heading1"/>
      </w:pPr>
      <w:r w:rsidRPr="00DB6FBA">
        <w:t>Acknowledgements</w:t>
      </w:r>
    </w:p>
    <w:p w14:paraId="74C64284" w14:textId="6FFF0A9C" w:rsidR="00021F3E" w:rsidRPr="00DB6FBA" w:rsidRDefault="00021F3E" w:rsidP="00021F3E">
      <w:pPr>
        <w:rPr>
          <w:rFonts w:eastAsia="MS PGothic"/>
        </w:rPr>
      </w:pPr>
      <w:r w:rsidRPr="00DB6FBA">
        <w:rPr>
          <w:rFonts w:eastAsia="MS PGothic"/>
        </w:rPr>
        <w:t xml:space="preserve">Acknowledgements can be given in a separate section after the conclusions but before the list of references. It should be declared as a </w:t>
      </w:r>
      <w:r w:rsidRPr="00DB6FBA">
        <w:rPr>
          <w:rFonts w:eastAsia="MS PGothic"/>
          <w:i/>
        </w:rPr>
        <w:t>numberless</w:t>
      </w:r>
      <w:r w:rsidRPr="00DB6FBA">
        <w:rPr>
          <w:rFonts w:eastAsia="MS PGothic"/>
        </w:rPr>
        <w:t xml:space="preserve"> section.</w:t>
      </w:r>
      <w:r>
        <w:rPr>
          <w:rFonts w:eastAsia="MS PGothic" w:hint="eastAsia"/>
        </w:rPr>
        <w:t xml:space="preserve"> </w:t>
      </w:r>
    </w:p>
    <w:p w14:paraId="02771999" w14:textId="77777777" w:rsidR="00021F3E" w:rsidRPr="00217EBC" w:rsidRDefault="00021F3E">
      <w:pPr>
        <w:jc w:val="left"/>
      </w:pPr>
    </w:p>
    <w:p w14:paraId="4CEFD615" w14:textId="2204BBF4" w:rsidR="006E01A1" w:rsidRDefault="006E01A1">
      <w:pPr>
        <w:pStyle w:val="Heading1"/>
        <w:rPr>
          <w:b w:val="0"/>
          <w:lang w:val="en-GB"/>
        </w:rPr>
      </w:pPr>
      <w:r w:rsidRPr="00DB6FBA">
        <w:rPr>
          <w:lang w:val="en-GB"/>
        </w:rPr>
        <w:t>References</w:t>
      </w:r>
    </w:p>
    <w:p w14:paraId="2CC3E2A9" w14:textId="34745C49" w:rsidR="007C2712" w:rsidRDefault="007C2712" w:rsidP="003410B2">
      <w:pPr>
        <w:widowControl/>
        <w:autoSpaceDE w:val="0"/>
        <w:autoSpaceDN w:val="0"/>
        <w:spacing w:line="240" w:lineRule="auto"/>
        <w:ind w:left="480" w:hangingChars="200" w:hanging="480"/>
        <w:textAlignment w:val="auto"/>
        <w:rPr>
          <w:rFonts w:eastAsia="Times New Roman"/>
          <w:szCs w:val="24"/>
          <w:lang w:eastAsia="tr-TR"/>
        </w:rPr>
      </w:pPr>
      <w:r>
        <w:rPr>
          <w:rFonts w:eastAsia="Times New Roman"/>
          <w:szCs w:val="24"/>
          <w:lang w:val="en-GB" w:eastAsia="tr-TR"/>
        </w:rPr>
        <w:t xml:space="preserve">E.M. Cherry, C.J. Elkins and J.K. Eaton. Geometric sensitivity of three-dimensional separated flows. </w:t>
      </w:r>
      <w:r>
        <w:rPr>
          <w:rFonts w:eastAsia="Times New Roman"/>
          <w:i/>
          <w:szCs w:val="24"/>
          <w:lang w:val="en-GB" w:eastAsia="tr-TR"/>
        </w:rPr>
        <w:t>Int. J. Heat and Fluid Flow</w:t>
      </w:r>
      <w:r>
        <w:rPr>
          <w:rFonts w:eastAsia="Times New Roman"/>
          <w:szCs w:val="24"/>
          <w:lang w:val="en-GB" w:eastAsia="tr-TR"/>
        </w:rPr>
        <w:t>, 29: 803–811, 2008</w:t>
      </w:r>
      <w:r w:rsidR="0091439E">
        <w:rPr>
          <w:rFonts w:eastAsia="Times New Roman"/>
          <w:szCs w:val="24"/>
          <w:lang w:val="en-GB" w:eastAsia="tr-TR"/>
        </w:rPr>
        <w:t>.</w:t>
      </w:r>
    </w:p>
    <w:p w14:paraId="2057B79A" w14:textId="7E303C15" w:rsidR="007C2712" w:rsidRDefault="007C2712" w:rsidP="003410B2">
      <w:pPr>
        <w:ind w:left="480" w:hangingChars="200" w:hanging="480"/>
        <w:textAlignment w:val="auto"/>
        <w:rPr>
          <w:rFonts w:eastAsiaTheme="minorEastAsia"/>
          <w:szCs w:val="24"/>
        </w:rPr>
      </w:pPr>
      <w:r>
        <w:rPr>
          <w:rFonts w:eastAsia="Times New Roman"/>
          <w:szCs w:val="24"/>
          <w:lang w:eastAsia="tr-TR"/>
        </w:rPr>
        <w:t xml:space="preserve">K. Hanjalić and S. Jakirlić. Second-moment turbulence closure modelling. In: </w:t>
      </w:r>
      <w:r>
        <w:rPr>
          <w:rFonts w:eastAsia="Times New Roman"/>
          <w:i/>
          <w:szCs w:val="24"/>
          <w:lang w:eastAsia="tr-TR"/>
        </w:rPr>
        <w:t>Closure Strategies for Turbulent and Transitional Flows (Edited by B.E. Launder and N. Sandham)</w:t>
      </w:r>
      <w:r>
        <w:rPr>
          <w:rFonts w:eastAsia="Times New Roman"/>
          <w:szCs w:val="24"/>
          <w:lang w:eastAsia="tr-TR"/>
        </w:rPr>
        <w:t>, pp. 47</w:t>
      </w:r>
      <w:r>
        <w:rPr>
          <w:rFonts w:eastAsia="Times New Roman"/>
          <w:szCs w:val="24"/>
          <w:lang w:val="en-GB" w:eastAsia="tr-TR"/>
        </w:rPr>
        <w:t>–</w:t>
      </w:r>
      <w:r>
        <w:rPr>
          <w:rFonts w:eastAsia="Times New Roman"/>
          <w:szCs w:val="24"/>
          <w:lang w:eastAsia="tr-TR"/>
        </w:rPr>
        <w:t>101, Cambridge University Press, 2002.</w:t>
      </w:r>
    </w:p>
    <w:p w14:paraId="27306713" w14:textId="6F8F4475" w:rsidR="007C2712" w:rsidRDefault="007C2712" w:rsidP="003410B2">
      <w:pPr>
        <w:widowControl/>
        <w:autoSpaceDE w:val="0"/>
        <w:autoSpaceDN w:val="0"/>
        <w:spacing w:line="240" w:lineRule="auto"/>
        <w:ind w:left="480" w:hangingChars="200" w:hanging="480"/>
        <w:textAlignment w:val="auto"/>
        <w:rPr>
          <w:rFonts w:eastAsiaTheme="minorEastAsia"/>
          <w:szCs w:val="24"/>
        </w:rPr>
      </w:pPr>
      <w:r>
        <w:rPr>
          <w:rFonts w:eastAsia="Times New Roman"/>
          <w:szCs w:val="24"/>
          <w:lang w:val="en-GB" w:eastAsia="tr-TR"/>
        </w:rPr>
        <w:t xml:space="preserve">Y. Hattori, T. Tsuji, Y. Nagano and N. Tanaka. </w:t>
      </w:r>
      <w:r>
        <w:rPr>
          <w:rFonts w:eastAsia="Times New Roman"/>
          <w:szCs w:val="24"/>
          <w:lang w:eastAsia="tr-TR"/>
        </w:rPr>
        <w:t xml:space="preserve">Effects of freestream on turbulent combined-convection boundary layer along a vertical heated plate. </w:t>
      </w:r>
      <w:r>
        <w:rPr>
          <w:rFonts w:eastAsia="Times New Roman"/>
          <w:i/>
          <w:szCs w:val="24"/>
          <w:lang w:eastAsia="tr-TR"/>
        </w:rPr>
        <w:t>Int. J. Heat and Fluid Flow</w:t>
      </w:r>
      <w:r>
        <w:rPr>
          <w:rFonts w:eastAsia="Times New Roman"/>
          <w:szCs w:val="24"/>
          <w:lang w:eastAsia="tr-TR"/>
        </w:rPr>
        <w:t>, 22: 315</w:t>
      </w:r>
      <w:r>
        <w:rPr>
          <w:rFonts w:eastAsia="Times New Roman"/>
          <w:szCs w:val="24"/>
          <w:lang w:val="en-GB" w:eastAsia="tr-TR"/>
        </w:rPr>
        <w:t>–</w:t>
      </w:r>
      <w:r>
        <w:rPr>
          <w:rFonts w:eastAsia="Times New Roman"/>
          <w:szCs w:val="24"/>
          <w:lang w:eastAsia="tr-TR"/>
        </w:rPr>
        <w:t>322, 2001.</w:t>
      </w:r>
    </w:p>
    <w:p w14:paraId="59BA7D51" w14:textId="77777777" w:rsidR="007C2712" w:rsidRDefault="007C2712" w:rsidP="003410B2">
      <w:pPr>
        <w:ind w:left="480" w:hangingChars="200" w:hanging="480"/>
        <w:textAlignment w:val="auto"/>
        <w:rPr>
          <w:rFonts w:eastAsia="Times New Roman"/>
          <w:szCs w:val="24"/>
          <w:lang w:eastAsia="tr-TR"/>
        </w:rPr>
      </w:pPr>
      <w:r>
        <w:rPr>
          <w:rFonts w:eastAsia="Times New Roman"/>
          <w:szCs w:val="24"/>
          <w:lang w:eastAsia="tr-TR"/>
        </w:rPr>
        <w:t xml:space="preserve">H. Pascal, S. Jakirlić and K. Hanjalić. DNS and RANS-Modelling of in-cylinder turbulence subjected to axial compression. In </w:t>
      </w:r>
      <w:r>
        <w:rPr>
          <w:rFonts w:eastAsia="Times New Roman"/>
          <w:i/>
          <w:szCs w:val="24"/>
          <w:lang w:eastAsia="tr-TR"/>
        </w:rPr>
        <w:t>Third Int. Symp. on Turbulence, Heat and Mass Transfer (Edited by Y. Nagano, K. Hanjali</w:t>
      </w:r>
      <w:r>
        <w:rPr>
          <w:rFonts w:eastAsia="Times New Roman"/>
          <w:szCs w:val="24"/>
          <w:lang w:eastAsia="tr-TR"/>
        </w:rPr>
        <w:t>ć</w:t>
      </w:r>
      <w:r>
        <w:rPr>
          <w:rFonts w:eastAsia="Times New Roman"/>
          <w:i/>
          <w:szCs w:val="24"/>
          <w:lang w:eastAsia="tr-TR"/>
        </w:rPr>
        <w:t xml:space="preserve"> and T. Tsuji)</w:t>
      </w:r>
      <w:r>
        <w:rPr>
          <w:rFonts w:eastAsia="Times New Roman"/>
          <w:szCs w:val="24"/>
          <w:lang w:eastAsia="tr-TR"/>
        </w:rPr>
        <w:t>, pp. 479</w:t>
      </w:r>
      <w:r>
        <w:rPr>
          <w:rFonts w:eastAsia="Times New Roman"/>
          <w:szCs w:val="24"/>
          <w:lang w:val="en-GB" w:eastAsia="tr-TR"/>
        </w:rPr>
        <w:t>–</w:t>
      </w:r>
      <w:r>
        <w:rPr>
          <w:rFonts w:eastAsia="Times New Roman"/>
          <w:szCs w:val="24"/>
          <w:lang w:eastAsia="tr-TR"/>
        </w:rPr>
        <w:t>486, 2000.</w:t>
      </w:r>
    </w:p>
    <w:p w14:paraId="43ED2E4F" w14:textId="24B56416" w:rsidR="002B2440" w:rsidRPr="00217EBC" w:rsidRDefault="002B2440" w:rsidP="00217EBC">
      <w:pPr>
        <w:rPr>
          <w:rFonts w:eastAsiaTheme="minorEastAsia"/>
          <w:szCs w:val="24"/>
        </w:rPr>
      </w:pPr>
    </w:p>
    <w:sectPr w:rsidR="002B2440" w:rsidRPr="00217EBC" w:rsidSect="00631BEA">
      <w:headerReference w:type="even" r:id="rId16"/>
      <w:headerReference w:type="default" r:id="rId17"/>
      <w:headerReference w:type="first" r:id="rId18"/>
      <w:footerReference w:type="first" r:id="rId19"/>
      <w:pgSz w:w="11906" w:h="16838" w:code="9"/>
      <w:pgMar w:top="1814" w:right="1418" w:bottom="1418" w:left="1418" w:header="964" w:footer="680" w:gutter="0"/>
      <w:cols w:space="425"/>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B13FC" w14:textId="77777777" w:rsidR="003C4CB2" w:rsidRDefault="003C4CB2">
      <w:r>
        <w:separator/>
      </w:r>
    </w:p>
  </w:endnote>
  <w:endnote w:type="continuationSeparator" w:id="0">
    <w:p w14:paraId="58105406" w14:textId="77777777" w:rsidR="003C4CB2" w:rsidRDefault="003C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L (Prop)">
    <w:altName w:val="MS Gothic"/>
    <w:panose1 w:val="00000000000000000000"/>
    <w:charset w:val="80"/>
    <w:family w:val="roman"/>
    <w:notTrueType/>
    <w:pitch w:val="variable"/>
    <w:sig w:usb0="00000000"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632925"/>
      <w:docPartObj>
        <w:docPartGallery w:val="Page Numbers (Bottom of Page)"/>
        <w:docPartUnique/>
      </w:docPartObj>
    </w:sdtPr>
    <w:sdtContent>
      <w:p w14:paraId="7EB70136" w14:textId="686DB37C" w:rsidR="00631BEA" w:rsidRDefault="00631BEA">
        <w:pPr>
          <w:pStyle w:val="Footer"/>
          <w:jc w:val="center"/>
        </w:pPr>
        <w:r>
          <w:fldChar w:fldCharType="begin"/>
        </w:r>
        <w:r>
          <w:instrText>PAGE   \* MERGEFORMAT</w:instrText>
        </w:r>
        <w:r>
          <w:fldChar w:fldCharType="separate"/>
        </w:r>
        <w:r>
          <w:rPr>
            <w:lang w:val="ja-JP"/>
          </w:rPr>
          <w:t>2</w:t>
        </w:r>
        <w:r>
          <w:fldChar w:fldCharType="end"/>
        </w:r>
      </w:p>
    </w:sdtContent>
  </w:sdt>
  <w:p w14:paraId="29B9940A" w14:textId="77777777" w:rsidR="00631BEA" w:rsidRDefault="00631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2E36" w14:textId="77777777" w:rsidR="003C4CB2" w:rsidRDefault="003C4CB2">
      <w:r>
        <w:separator/>
      </w:r>
    </w:p>
  </w:footnote>
  <w:footnote w:type="continuationSeparator" w:id="0">
    <w:p w14:paraId="4F556573" w14:textId="77777777" w:rsidR="003C4CB2" w:rsidRDefault="003C4CB2">
      <w:r>
        <w:continuationSeparator/>
      </w:r>
    </w:p>
  </w:footnote>
  <w:footnote w:id="1">
    <w:p w14:paraId="15ADA4B8" w14:textId="4C57F052" w:rsidR="006E01A1" w:rsidRDefault="006E01A1" w:rsidP="006C7B91">
      <w:pPr>
        <w:pStyle w:val="FootnoteText"/>
        <w:spacing w:line="240" w:lineRule="auto"/>
      </w:pPr>
      <w:r>
        <w:rPr>
          <w:rStyle w:val="FootnoteReference"/>
        </w:rPr>
        <w:footnoteRef/>
      </w:r>
      <w:r>
        <w:t xml:space="preserve"> </w:t>
      </w:r>
      <w:r w:rsidRPr="00564435">
        <w:t xml:space="preserve">Proceedings will contain the </w:t>
      </w:r>
      <w:r w:rsidR="00CA602C">
        <w:rPr>
          <w:rFonts w:hint="eastAsia"/>
        </w:rPr>
        <w:t>final papers</w:t>
      </w:r>
      <w:r w:rsidRPr="00564435">
        <w:t xml:space="preserve"> (</w:t>
      </w:r>
      <w:r w:rsidR="00CA602C" w:rsidRPr="00CA602C">
        <w:t>4–8</w:t>
      </w:r>
      <w:r w:rsidR="00164BFE">
        <w:rPr>
          <w:rFonts w:hint="eastAsia"/>
        </w:rPr>
        <w:t xml:space="preserve"> </w:t>
      </w:r>
      <w:r w:rsidRPr="00564435">
        <w:t>pages)</w:t>
      </w:r>
      <w:r w:rsidR="00CA602C">
        <w:rPr>
          <w:rFonts w:hint="eastAsia"/>
        </w:rPr>
        <w:t xml:space="preserve"> </w:t>
      </w:r>
      <w:r w:rsidRPr="00564435">
        <w:t>and full-length keynote papers (</w:t>
      </w:r>
      <w:r w:rsidR="00923EF6" w:rsidRPr="00923EF6">
        <w:t>≤</w:t>
      </w:r>
      <w:r w:rsidR="00923EF6">
        <w:t xml:space="preserve"> </w:t>
      </w:r>
      <w:r w:rsidRPr="00564435">
        <w:t xml:space="preserve">12 pages).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596146"/>
      <w:docPartObj>
        <w:docPartGallery w:val="Page Numbers (Top of Page)"/>
        <w:docPartUnique/>
      </w:docPartObj>
    </w:sdtPr>
    <w:sdtContent>
      <w:p w14:paraId="07A1B81F" w14:textId="1AE42B52" w:rsidR="006D5EBB" w:rsidRDefault="006D5EBB" w:rsidP="00CE2AB4">
        <w:pPr>
          <w:pStyle w:val="Header"/>
          <w:tabs>
            <w:tab w:val="clear" w:pos="8504"/>
            <w:tab w:val="right" w:pos="9070"/>
          </w:tabs>
        </w:pPr>
        <w:r>
          <w:fldChar w:fldCharType="begin"/>
        </w:r>
        <w:r>
          <w:instrText>PAGE   \* MERGEFORMAT</w:instrText>
        </w:r>
        <w:r>
          <w:fldChar w:fldCharType="separate"/>
        </w:r>
        <w:r w:rsidRPr="006D5EBB">
          <w:t>2</w:t>
        </w:r>
        <w:r>
          <w:fldChar w:fldCharType="end"/>
        </w:r>
        <w:r w:rsidRPr="006D5EBB">
          <w:rPr>
            <w:rStyle w:val="PageNumber"/>
            <w:i/>
            <w:szCs w:val="24"/>
          </w:rPr>
          <w:t xml:space="preserve"> </w:t>
        </w:r>
        <w:r>
          <w:rPr>
            <w:rStyle w:val="PageNumber"/>
            <w:i/>
            <w:szCs w:val="24"/>
          </w:rPr>
          <w:tab/>
        </w:r>
        <w:r w:rsidR="00CE2AB4">
          <w:rPr>
            <w:rStyle w:val="PageNumber"/>
            <w:i/>
            <w:szCs w:val="24"/>
          </w:rPr>
          <w:tab/>
        </w:r>
        <w:r w:rsidRPr="00FA72CE">
          <w:rPr>
            <w:rStyle w:val="PageNumber"/>
            <w:i/>
            <w:szCs w:val="24"/>
          </w:rPr>
          <w:t xml:space="preserve">Turbulence, Heat and Mass Transfer </w:t>
        </w:r>
        <w:r>
          <w:rPr>
            <w:rStyle w:val="PageNumber"/>
            <w:i/>
            <w:szCs w:val="24"/>
          </w:rPr>
          <w:t>1</w:t>
        </w:r>
        <w:r w:rsidR="00A927FF">
          <w:rPr>
            <w:rStyle w:val="PageNumber"/>
            <w:i/>
            <w:szCs w:val="24"/>
          </w:rPr>
          <w:t>2</w:t>
        </w:r>
      </w:p>
    </w:sdtContent>
  </w:sdt>
  <w:p w14:paraId="30B5FDC6" w14:textId="6EC49C01" w:rsidR="006E01A1" w:rsidRPr="00FA72CE" w:rsidRDefault="006E01A1">
    <w:pPr>
      <w:pStyle w:val="Header"/>
      <w:jc w:val="right"/>
      <w:rPr>
        <w: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11D6" w14:textId="46143659" w:rsidR="00CE2AB4" w:rsidRDefault="00CE2AB4" w:rsidP="00CE2AB4">
    <w:pPr>
      <w:pStyle w:val="Header"/>
      <w:tabs>
        <w:tab w:val="clear" w:pos="8504"/>
        <w:tab w:val="right" w:pos="9072"/>
      </w:tabs>
      <w:ind w:right="-2"/>
      <w:jc w:val="left"/>
    </w:pPr>
    <w:r w:rsidRPr="00F27CD2">
      <w:rPr>
        <w:i/>
        <w:iCs/>
        <w:szCs w:val="24"/>
      </w:rPr>
      <w:t>K. Hanjalić</w:t>
    </w:r>
    <w:r w:rsidRPr="00FA72CE">
      <w:rPr>
        <w:i/>
        <w:iCs/>
        <w:szCs w:val="24"/>
      </w:rPr>
      <w:t xml:space="preserve"> et al.</w:t>
    </w:r>
    <w:r>
      <w:rPr>
        <w:i/>
        <w:iCs/>
        <w:szCs w:val="24"/>
      </w:rPr>
      <w:tab/>
    </w:r>
    <w:r>
      <w:rPr>
        <w:i/>
        <w:iCs/>
        <w:szCs w:val="24"/>
      </w:rPr>
      <w:tab/>
    </w:r>
    <w:sdt>
      <w:sdtPr>
        <w:id w:val="1820460662"/>
        <w:docPartObj>
          <w:docPartGallery w:val="Page Numbers (Top of Page)"/>
          <w:docPartUnique/>
        </w:docPartObj>
      </w:sdtPr>
      <w:sdtContent>
        <w:r>
          <w:fldChar w:fldCharType="begin"/>
        </w:r>
        <w:r>
          <w:instrText>PAGE   \* MERGEFORMAT</w:instrText>
        </w:r>
        <w:r>
          <w:fldChar w:fldCharType="separate"/>
        </w:r>
        <w:r>
          <w:rPr>
            <w:lang w:val="ja-JP"/>
          </w:rPr>
          <w:t>2</w:t>
        </w:r>
        <w:r>
          <w:fldChar w:fldCharType="end"/>
        </w:r>
      </w:sdtContent>
    </w:sdt>
  </w:p>
  <w:p w14:paraId="2460EBC3" w14:textId="7BDBA9AB" w:rsidR="006E01A1" w:rsidRPr="00FA72CE" w:rsidRDefault="006E01A1">
    <w:pPr>
      <w:pStyle w:val="Header"/>
      <w:tabs>
        <w:tab w:val="clear" w:pos="8504"/>
        <w:tab w:val="right" w:pos="9000"/>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5D99" w14:textId="2BA900ED" w:rsidR="006E01A1" w:rsidRPr="00DC3C77" w:rsidRDefault="006E01A1">
    <w:pPr>
      <w:pStyle w:val="Header"/>
      <w:rPr>
        <w:i/>
        <w:sz w:val="20"/>
      </w:rPr>
    </w:pPr>
    <w:r w:rsidRPr="00DC3C77">
      <w:rPr>
        <w:i/>
        <w:sz w:val="20"/>
      </w:rPr>
      <w:t xml:space="preserve">Turbulence, Heat and Mass Transfer </w:t>
    </w:r>
    <w:r w:rsidR="001F08FF" w:rsidRPr="00DC3C77">
      <w:rPr>
        <w:i/>
        <w:sz w:val="20"/>
      </w:rPr>
      <w:t>1</w:t>
    </w:r>
    <w:r w:rsidR="00A927FF">
      <w:rPr>
        <w:i/>
        <w:sz w:val="20"/>
      </w:rPr>
      <w:t>2</w:t>
    </w:r>
  </w:p>
  <w:p w14:paraId="14FE7573" w14:textId="3B5FD948" w:rsidR="006E01A1" w:rsidRPr="00DE7DB2" w:rsidRDefault="006E01A1" w:rsidP="0056376E">
    <w:pPr>
      <w:pStyle w:val="Header"/>
      <w:rPr>
        <w:i/>
        <w:sz w:val="20"/>
        <w:lang w:val="it-IT"/>
      </w:rPr>
    </w:pPr>
    <w:bookmarkStart w:id="0" w:name="_Hlk180318950"/>
    <w:r w:rsidRPr="00DC3C77">
      <w:rPr>
        <w:i/>
        <w:sz w:val="20"/>
        <w:lang w:val="it-IT"/>
      </w:rPr>
      <w:sym w:font="Symbol" w:char="F0D3"/>
    </w:r>
    <w:r w:rsidRPr="00DC3C77">
      <w:rPr>
        <w:i/>
        <w:sz w:val="20"/>
        <w:lang w:val="it-IT"/>
      </w:rPr>
      <w:t xml:space="preserve"> </w:t>
    </w:r>
    <w:bookmarkEnd w:id="0"/>
    <w:r w:rsidRPr="00DC3C77">
      <w:rPr>
        <w:i/>
        <w:sz w:val="20"/>
        <w:lang w:val="it-IT"/>
      </w:rPr>
      <w:t>20</w:t>
    </w:r>
    <w:r w:rsidR="001F08FF" w:rsidRPr="00DC3C77">
      <w:rPr>
        <w:i/>
        <w:sz w:val="20"/>
        <w:lang w:val="it-IT"/>
      </w:rPr>
      <w:t>2</w:t>
    </w:r>
    <w:r w:rsidR="00A927FF">
      <w:rPr>
        <w:i/>
        <w:sz w:val="20"/>
        <w:lang w:val="it-IT"/>
      </w:rPr>
      <w:t>7</w:t>
    </w:r>
    <w:r w:rsidRPr="00DC3C77">
      <w:rPr>
        <w:i/>
        <w:sz w:val="20"/>
        <w:lang w:val="it-IT"/>
      </w:rPr>
      <w:t xml:space="preserve"> Begell </w:t>
    </w:r>
    <w:r>
      <w:rPr>
        <w:i/>
        <w:sz w:val="20"/>
        <w:lang w:val="it-IT"/>
      </w:rPr>
      <w:t>House,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F3C"/>
    <w:multiLevelType w:val="multilevel"/>
    <w:tmpl w:val="4DFAFF3E"/>
    <w:lvl w:ilvl="0">
      <w:start w:val="1"/>
      <w:numFmt w:val="decimal"/>
      <w:lvlText w:val="[%1]"/>
      <w:lvlJc w:val="left"/>
      <w:pPr>
        <w:tabs>
          <w:tab w:val="num" w:pos="851"/>
        </w:tabs>
        <w:ind w:left="851" w:hanging="567"/>
      </w:pPr>
      <w:rPr>
        <w:rFonts w:ascii="Times New Roman" w:hAnsi="Times New Roman" w:cs="Times New Roman" w:hint="default"/>
        <w:b w:val="0"/>
        <w:i w:val="0"/>
        <w:sz w:val="24"/>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1" w15:restartNumberingAfterBreak="0">
    <w:nsid w:val="0A9B185D"/>
    <w:multiLevelType w:val="singleLevel"/>
    <w:tmpl w:val="BBF2E268"/>
    <w:lvl w:ilvl="0">
      <w:start w:val="1"/>
      <w:numFmt w:val="decimal"/>
      <w:lvlText w:val="%1."/>
      <w:legacy w:legacy="1" w:legacySpace="0" w:legacyIndent="284"/>
      <w:lvlJc w:val="left"/>
      <w:pPr>
        <w:ind w:left="284" w:hanging="284"/>
      </w:pPr>
      <w:rPr>
        <w:rFonts w:cs="Times New Roman"/>
      </w:rPr>
    </w:lvl>
  </w:abstractNum>
  <w:abstractNum w:abstractNumId="2" w15:restartNumberingAfterBreak="0">
    <w:nsid w:val="1D766176"/>
    <w:multiLevelType w:val="hybridMultilevel"/>
    <w:tmpl w:val="84DC7EEC"/>
    <w:lvl w:ilvl="0" w:tplc="0407000F">
      <w:start w:val="1"/>
      <w:numFmt w:val="decimal"/>
      <w:lvlText w:val="%1."/>
      <w:lvlJc w:val="left"/>
      <w:pPr>
        <w:tabs>
          <w:tab w:val="num" w:pos="360"/>
        </w:tabs>
        <w:ind w:left="360" w:hanging="360"/>
      </w:pPr>
      <w:rPr>
        <w:rFonts w:cs="Times New Roman" w:hint="default"/>
        <w:b w:val="0"/>
        <w:i w:val="0"/>
        <w:sz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B7E65B1"/>
    <w:multiLevelType w:val="hybridMultilevel"/>
    <w:tmpl w:val="0750D54E"/>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9E3684B"/>
    <w:multiLevelType w:val="hybridMultilevel"/>
    <w:tmpl w:val="8D824162"/>
    <w:lvl w:ilvl="0" w:tplc="F3B0488C">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CD565B1"/>
    <w:multiLevelType w:val="hybridMultilevel"/>
    <w:tmpl w:val="287C76B6"/>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16cid:durableId="1437170224">
    <w:abstractNumId w:val="1"/>
  </w:num>
  <w:num w:numId="2" w16cid:durableId="1604610586">
    <w:abstractNumId w:val="3"/>
  </w:num>
  <w:num w:numId="3" w16cid:durableId="982655626">
    <w:abstractNumId w:val="4"/>
  </w:num>
  <w:num w:numId="4" w16cid:durableId="1828664629">
    <w:abstractNumId w:val="5"/>
  </w:num>
  <w:num w:numId="5" w16cid:durableId="1516068721">
    <w:abstractNumId w:val="2"/>
  </w:num>
  <w:num w:numId="6" w16cid:durableId="773667923">
    <w:abstractNumId w:val="0"/>
  </w:num>
  <w:num w:numId="7" w16cid:durableId="1784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evenAndOddHeader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Instructions.doc"/>
    <w:docVar w:name="DocLay" w:val="YES"/>
    <w:docVar w:name="ValidCPLLPP" w:val="0"/>
    <w:docVar w:name="ViewGrid" w:val="0"/>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DE7DB2"/>
    <w:rsid w:val="000041EF"/>
    <w:rsid w:val="000078B1"/>
    <w:rsid w:val="00007C28"/>
    <w:rsid w:val="000113E5"/>
    <w:rsid w:val="000212D1"/>
    <w:rsid w:val="00021F3E"/>
    <w:rsid w:val="00022F60"/>
    <w:rsid w:val="0003219C"/>
    <w:rsid w:val="00045DF2"/>
    <w:rsid w:val="00053ADE"/>
    <w:rsid w:val="0006446B"/>
    <w:rsid w:val="000705A9"/>
    <w:rsid w:val="00077348"/>
    <w:rsid w:val="00080AEF"/>
    <w:rsid w:val="00083845"/>
    <w:rsid w:val="00085DB5"/>
    <w:rsid w:val="00086290"/>
    <w:rsid w:val="000917C1"/>
    <w:rsid w:val="00092D0F"/>
    <w:rsid w:val="000934A8"/>
    <w:rsid w:val="00097794"/>
    <w:rsid w:val="000A4C5E"/>
    <w:rsid w:val="000A7678"/>
    <w:rsid w:val="000C22D0"/>
    <w:rsid w:val="000C5505"/>
    <w:rsid w:val="000C65A4"/>
    <w:rsid w:val="000D38EF"/>
    <w:rsid w:val="000D4332"/>
    <w:rsid w:val="000E3AAF"/>
    <w:rsid w:val="000E722E"/>
    <w:rsid w:val="000F56A4"/>
    <w:rsid w:val="00103E70"/>
    <w:rsid w:val="001219A7"/>
    <w:rsid w:val="00122DF1"/>
    <w:rsid w:val="001431B0"/>
    <w:rsid w:val="00164BFE"/>
    <w:rsid w:val="00174E48"/>
    <w:rsid w:val="00175CB9"/>
    <w:rsid w:val="0018378D"/>
    <w:rsid w:val="001A0C89"/>
    <w:rsid w:val="001B008B"/>
    <w:rsid w:val="001B09AA"/>
    <w:rsid w:val="001B45C6"/>
    <w:rsid w:val="001C7F70"/>
    <w:rsid w:val="001D78E8"/>
    <w:rsid w:val="001D7D21"/>
    <w:rsid w:val="001F08FF"/>
    <w:rsid w:val="001F2D77"/>
    <w:rsid w:val="001F4A4F"/>
    <w:rsid w:val="001F5003"/>
    <w:rsid w:val="002012CE"/>
    <w:rsid w:val="00207A04"/>
    <w:rsid w:val="00213025"/>
    <w:rsid w:val="002142FF"/>
    <w:rsid w:val="00217EBC"/>
    <w:rsid w:val="00237AC1"/>
    <w:rsid w:val="0024415C"/>
    <w:rsid w:val="00252DDD"/>
    <w:rsid w:val="0025690F"/>
    <w:rsid w:val="00262231"/>
    <w:rsid w:val="00270EDE"/>
    <w:rsid w:val="00272D22"/>
    <w:rsid w:val="002741F3"/>
    <w:rsid w:val="0027743C"/>
    <w:rsid w:val="00281662"/>
    <w:rsid w:val="0028780A"/>
    <w:rsid w:val="0029062D"/>
    <w:rsid w:val="002A7336"/>
    <w:rsid w:val="002B2436"/>
    <w:rsid w:val="002B2440"/>
    <w:rsid w:val="002B6C0B"/>
    <w:rsid w:val="002C1BB5"/>
    <w:rsid w:val="002C553E"/>
    <w:rsid w:val="002D78F6"/>
    <w:rsid w:val="002E17AD"/>
    <w:rsid w:val="002E1E0C"/>
    <w:rsid w:val="002F0170"/>
    <w:rsid w:val="002F7F6D"/>
    <w:rsid w:val="00300A85"/>
    <w:rsid w:val="0031037E"/>
    <w:rsid w:val="003120B5"/>
    <w:rsid w:val="00317C9B"/>
    <w:rsid w:val="00326A6D"/>
    <w:rsid w:val="0033336A"/>
    <w:rsid w:val="0033405C"/>
    <w:rsid w:val="003410B2"/>
    <w:rsid w:val="0034724D"/>
    <w:rsid w:val="00347E2C"/>
    <w:rsid w:val="00352DA0"/>
    <w:rsid w:val="00354E15"/>
    <w:rsid w:val="0035736C"/>
    <w:rsid w:val="00365174"/>
    <w:rsid w:val="00376630"/>
    <w:rsid w:val="00391AEA"/>
    <w:rsid w:val="00391E50"/>
    <w:rsid w:val="00391F2A"/>
    <w:rsid w:val="0039370D"/>
    <w:rsid w:val="00396942"/>
    <w:rsid w:val="00397466"/>
    <w:rsid w:val="003A0A83"/>
    <w:rsid w:val="003A2DFE"/>
    <w:rsid w:val="003A437E"/>
    <w:rsid w:val="003C4CB2"/>
    <w:rsid w:val="003D2E46"/>
    <w:rsid w:val="003F1DDB"/>
    <w:rsid w:val="003F6B39"/>
    <w:rsid w:val="003F6EB6"/>
    <w:rsid w:val="003F7534"/>
    <w:rsid w:val="004012B2"/>
    <w:rsid w:val="00407BDE"/>
    <w:rsid w:val="00413114"/>
    <w:rsid w:val="00414577"/>
    <w:rsid w:val="00415BB0"/>
    <w:rsid w:val="00430193"/>
    <w:rsid w:val="0043187F"/>
    <w:rsid w:val="00432194"/>
    <w:rsid w:val="00432EED"/>
    <w:rsid w:val="00460167"/>
    <w:rsid w:val="00462D98"/>
    <w:rsid w:val="00463837"/>
    <w:rsid w:val="00470ED1"/>
    <w:rsid w:val="0047150F"/>
    <w:rsid w:val="00472FCD"/>
    <w:rsid w:val="00475886"/>
    <w:rsid w:val="0047744B"/>
    <w:rsid w:val="00480C4F"/>
    <w:rsid w:val="00484FF4"/>
    <w:rsid w:val="00485B5B"/>
    <w:rsid w:val="00486E65"/>
    <w:rsid w:val="00490CF4"/>
    <w:rsid w:val="004A56AC"/>
    <w:rsid w:val="004B0AE2"/>
    <w:rsid w:val="004B442F"/>
    <w:rsid w:val="004D14B9"/>
    <w:rsid w:val="004D5589"/>
    <w:rsid w:val="004E21C8"/>
    <w:rsid w:val="004E2E7F"/>
    <w:rsid w:val="004E65F9"/>
    <w:rsid w:val="004F4177"/>
    <w:rsid w:val="00502316"/>
    <w:rsid w:val="005055CC"/>
    <w:rsid w:val="005301E0"/>
    <w:rsid w:val="005331F3"/>
    <w:rsid w:val="005344D5"/>
    <w:rsid w:val="0053696D"/>
    <w:rsid w:val="0053700B"/>
    <w:rsid w:val="005451FA"/>
    <w:rsid w:val="0055006A"/>
    <w:rsid w:val="00553323"/>
    <w:rsid w:val="005549AA"/>
    <w:rsid w:val="00556ADD"/>
    <w:rsid w:val="00557E91"/>
    <w:rsid w:val="00563460"/>
    <w:rsid w:val="0056376E"/>
    <w:rsid w:val="00564435"/>
    <w:rsid w:val="0056518D"/>
    <w:rsid w:val="00567E35"/>
    <w:rsid w:val="005A2212"/>
    <w:rsid w:val="005A30EA"/>
    <w:rsid w:val="005A310C"/>
    <w:rsid w:val="005A6AD7"/>
    <w:rsid w:val="005B1706"/>
    <w:rsid w:val="005B485F"/>
    <w:rsid w:val="005C1946"/>
    <w:rsid w:val="005C2CE7"/>
    <w:rsid w:val="005D005F"/>
    <w:rsid w:val="005D491B"/>
    <w:rsid w:val="005E2D1B"/>
    <w:rsid w:val="005E325C"/>
    <w:rsid w:val="005E700D"/>
    <w:rsid w:val="005F747F"/>
    <w:rsid w:val="00620AED"/>
    <w:rsid w:val="006318EF"/>
    <w:rsid w:val="00631BEA"/>
    <w:rsid w:val="006352F5"/>
    <w:rsid w:val="0063539E"/>
    <w:rsid w:val="00646671"/>
    <w:rsid w:val="006547E4"/>
    <w:rsid w:val="006644C5"/>
    <w:rsid w:val="006711AD"/>
    <w:rsid w:val="006726C7"/>
    <w:rsid w:val="00680F82"/>
    <w:rsid w:val="00682698"/>
    <w:rsid w:val="006857F1"/>
    <w:rsid w:val="006A0270"/>
    <w:rsid w:val="006A3E2E"/>
    <w:rsid w:val="006C7383"/>
    <w:rsid w:val="006C7B91"/>
    <w:rsid w:val="006C7E86"/>
    <w:rsid w:val="006D0C47"/>
    <w:rsid w:val="006D54A3"/>
    <w:rsid w:val="006D5EBB"/>
    <w:rsid w:val="006E01A1"/>
    <w:rsid w:val="006E39B1"/>
    <w:rsid w:val="00721CC1"/>
    <w:rsid w:val="0072353A"/>
    <w:rsid w:val="00735144"/>
    <w:rsid w:val="00743C0B"/>
    <w:rsid w:val="0075407A"/>
    <w:rsid w:val="00754559"/>
    <w:rsid w:val="00760264"/>
    <w:rsid w:val="00781FA7"/>
    <w:rsid w:val="00783686"/>
    <w:rsid w:val="007A2AD5"/>
    <w:rsid w:val="007A4528"/>
    <w:rsid w:val="007B0818"/>
    <w:rsid w:val="007B7BF1"/>
    <w:rsid w:val="007C2712"/>
    <w:rsid w:val="007C3B87"/>
    <w:rsid w:val="007E1AA5"/>
    <w:rsid w:val="007F1D7A"/>
    <w:rsid w:val="007F5FDD"/>
    <w:rsid w:val="007F7160"/>
    <w:rsid w:val="008138E1"/>
    <w:rsid w:val="00814534"/>
    <w:rsid w:val="0083393A"/>
    <w:rsid w:val="00836724"/>
    <w:rsid w:val="00837700"/>
    <w:rsid w:val="00850472"/>
    <w:rsid w:val="008507E3"/>
    <w:rsid w:val="0085139A"/>
    <w:rsid w:val="00853B5A"/>
    <w:rsid w:val="00853E7A"/>
    <w:rsid w:val="00873BD6"/>
    <w:rsid w:val="0087420B"/>
    <w:rsid w:val="008827C5"/>
    <w:rsid w:val="008B4C42"/>
    <w:rsid w:val="008C39F2"/>
    <w:rsid w:val="008C5C2B"/>
    <w:rsid w:val="008F03E1"/>
    <w:rsid w:val="008F76E8"/>
    <w:rsid w:val="00903884"/>
    <w:rsid w:val="00906B6B"/>
    <w:rsid w:val="0090766C"/>
    <w:rsid w:val="00910A98"/>
    <w:rsid w:val="0091439E"/>
    <w:rsid w:val="00916570"/>
    <w:rsid w:val="009167A9"/>
    <w:rsid w:val="009205E3"/>
    <w:rsid w:val="00923D82"/>
    <w:rsid w:val="00923EF6"/>
    <w:rsid w:val="00925E41"/>
    <w:rsid w:val="009323AA"/>
    <w:rsid w:val="00932622"/>
    <w:rsid w:val="00947179"/>
    <w:rsid w:val="00951999"/>
    <w:rsid w:val="00960122"/>
    <w:rsid w:val="00966CCA"/>
    <w:rsid w:val="00967727"/>
    <w:rsid w:val="009840D1"/>
    <w:rsid w:val="0098530B"/>
    <w:rsid w:val="009A7622"/>
    <w:rsid w:val="009D2C92"/>
    <w:rsid w:val="009E5CB0"/>
    <w:rsid w:val="009E73D6"/>
    <w:rsid w:val="00A01039"/>
    <w:rsid w:val="00A11637"/>
    <w:rsid w:val="00A27C69"/>
    <w:rsid w:val="00A335AD"/>
    <w:rsid w:val="00A4064D"/>
    <w:rsid w:val="00A406C9"/>
    <w:rsid w:val="00A42FD2"/>
    <w:rsid w:val="00A50956"/>
    <w:rsid w:val="00A54428"/>
    <w:rsid w:val="00A5525D"/>
    <w:rsid w:val="00A6404A"/>
    <w:rsid w:val="00A9124E"/>
    <w:rsid w:val="00A927FF"/>
    <w:rsid w:val="00A95425"/>
    <w:rsid w:val="00AB0A1D"/>
    <w:rsid w:val="00AB1E6E"/>
    <w:rsid w:val="00AB73EF"/>
    <w:rsid w:val="00AD5392"/>
    <w:rsid w:val="00AE1761"/>
    <w:rsid w:val="00AE2B48"/>
    <w:rsid w:val="00AF3178"/>
    <w:rsid w:val="00AF387A"/>
    <w:rsid w:val="00B039A0"/>
    <w:rsid w:val="00B277D5"/>
    <w:rsid w:val="00B36647"/>
    <w:rsid w:val="00B418BA"/>
    <w:rsid w:val="00B41E51"/>
    <w:rsid w:val="00B53CA1"/>
    <w:rsid w:val="00B53E7A"/>
    <w:rsid w:val="00B550DA"/>
    <w:rsid w:val="00B67609"/>
    <w:rsid w:val="00B736D4"/>
    <w:rsid w:val="00B8500E"/>
    <w:rsid w:val="00B85133"/>
    <w:rsid w:val="00B9351F"/>
    <w:rsid w:val="00BA27C6"/>
    <w:rsid w:val="00BA486E"/>
    <w:rsid w:val="00BB16C2"/>
    <w:rsid w:val="00BB722B"/>
    <w:rsid w:val="00C00CD6"/>
    <w:rsid w:val="00C05C3F"/>
    <w:rsid w:val="00C264C0"/>
    <w:rsid w:val="00C27479"/>
    <w:rsid w:val="00C336CC"/>
    <w:rsid w:val="00C36BEA"/>
    <w:rsid w:val="00C37055"/>
    <w:rsid w:val="00C4183C"/>
    <w:rsid w:val="00C46E58"/>
    <w:rsid w:val="00C54142"/>
    <w:rsid w:val="00C6125F"/>
    <w:rsid w:val="00C8743C"/>
    <w:rsid w:val="00C90863"/>
    <w:rsid w:val="00C91F41"/>
    <w:rsid w:val="00C9302F"/>
    <w:rsid w:val="00CA602C"/>
    <w:rsid w:val="00CA715F"/>
    <w:rsid w:val="00CA77F5"/>
    <w:rsid w:val="00CB4FFC"/>
    <w:rsid w:val="00CB53E3"/>
    <w:rsid w:val="00CC0B9F"/>
    <w:rsid w:val="00CC3DE5"/>
    <w:rsid w:val="00CC5F13"/>
    <w:rsid w:val="00CC60EC"/>
    <w:rsid w:val="00CC6E90"/>
    <w:rsid w:val="00CE2AB4"/>
    <w:rsid w:val="00CE566B"/>
    <w:rsid w:val="00D071AF"/>
    <w:rsid w:val="00D312D4"/>
    <w:rsid w:val="00D317E1"/>
    <w:rsid w:val="00D35FDC"/>
    <w:rsid w:val="00D450B7"/>
    <w:rsid w:val="00D62069"/>
    <w:rsid w:val="00D66B80"/>
    <w:rsid w:val="00D7167E"/>
    <w:rsid w:val="00D77AD2"/>
    <w:rsid w:val="00D91186"/>
    <w:rsid w:val="00D9492D"/>
    <w:rsid w:val="00D9563D"/>
    <w:rsid w:val="00D969ED"/>
    <w:rsid w:val="00DA7C96"/>
    <w:rsid w:val="00DB4DC5"/>
    <w:rsid w:val="00DB6251"/>
    <w:rsid w:val="00DB6FBA"/>
    <w:rsid w:val="00DB7EC1"/>
    <w:rsid w:val="00DC3C77"/>
    <w:rsid w:val="00DD15D1"/>
    <w:rsid w:val="00DE01E8"/>
    <w:rsid w:val="00DE5DFE"/>
    <w:rsid w:val="00DE68D4"/>
    <w:rsid w:val="00DE7DB2"/>
    <w:rsid w:val="00DF5758"/>
    <w:rsid w:val="00E002A4"/>
    <w:rsid w:val="00E02F65"/>
    <w:rsid w:val="00E103EC"/>
    <w:rsid w:val="00E10780"/>
    <w:rsid w:val="00E14E92"/>
    <w:rsid w:val="00E21E62"/>
    <w:rsid w:val="00E25304"/>
    <w:rsid w:val="00E345E3"/>
    <w:rsid w:val="00E363AE"/>
    <w:rsid w:val="00E36FB8"/>
    <w:rsid w:val="00E40371"/>
    <w:rsid w:val="00E54A00"/>
    <w:rsid w:val="00E61D5F"/>
    <w:rsid w:val="00E65430"/>
    <w:rsid w:val="00E971AC"/>
    <w:rsid w:val="00EA7396"/>
    <w:rsid w:val="00EB3528"/>
    <w:rsid w:val="00EC7067"/>
    <w:rsid w:val="00EC795B"/>
    <w:rsid w:val="00ED032D"/>
    <w:rsid w:val="00ED41B5"/>
    <w:rsid w:val="00ED629E"/>
    <w:rsid w:val="00F10CEB"/>
    <w:rsid w:val="00F24319"/>
    <w:rsid w:val="00F27CD2"/>
    <w:rsid w:val="00F326C7"/>
    <w:rsid w:val="00F335FE"/>
    <w:rsid w:val="00F41634"/>
    <w:rsid w:val="00F723B9"/>
    <w:rsid w:val="00F774DF"/>
    <w:rsid w:val="00F90EEB"/>
    <w:rsid w:val="00F95BB6"/>
    <w:rsid w:val="00FA72CE"/>
    <w:rsid w:val="00FB2D9A"/>
    <w:rsid w:val="00FD45B4"/>
    <w:rsid w:val="00FD72E1"/>
    <w:rsid w:val="00FE117A"/>
    <w:rsid w:val="00FF0773"/>
    <w:rsid w:val="00FF1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2D295E"/>
  <w15:docId w15:val="{DB60EDF9-D267-44E5-ADFD-9DAEA348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明朝L (Prop)" w:hAnsi="Century"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2D1"/>
    <w:pPr>
      <w:widowControl w:val="0"/>
      <w:adjustRightInd w:val="0"/>
      <w:spacing w:line="280" w:lineRule="atLeast"/>
      <w:jc w:val="both"/>
      <w:textAlignment w:val="baseline"/>
    </w:pPr>
    <w:rPr>
      <w:rFonts w:ascii="Times New Roman" w:eastAsia="MS Mincho" w:hAnsi="Times New Roman"/>
      <w:sz w:val="24"/>
      <w:lang w:val="en-US" w:eastAsia="ja-JP"/>
    </w:rPr>
  </w:style>
  <w:style w:type="paragraph" w:styleId="Heading1">
    <w:name w:val="heading 1"/>
    <w:basedOn w:val="Normal"/>
    <w:next w:val="Normal"/>
    <w:link w:val="Heading1Char"/>
    <w:qFormat/>
    <w:rsid w:val="000212D1"/>
    <w:pPr>
      <w:keepNext/>
      <w:spacing w:line="360" w:lineRule="auto"/>
      <w:outlineLvl w:val="0"/>
    </w:pPr>
    <w:rPr>
      <w:rFonts w:eastAsia="MS PGothic"/>
      <w:b/>
      <w:bCs/>
      <w:sz w:val="28"/>
    </w:rPr>
  </w:style>
  <w:style w:type="paragraph" w:styleId="Heading2">
    <w:name w:val="heading 2"/>
    <w:basedOn w:val="Normal"/>
    <w:next w:val="Normal"/>
    <w:link w:val="Heading2Char"/>
    <w:qFormat/>
    <w:rsid w:val="000212D1"/>
    <w:pPr>
      <w:keepNext/>
      <w:spacing w:line="360" w:lineRule="atLeast"/>
      <w:outlineLvl w:val="1"/>
    </w:pPr>
    <w:rPr>
      <w:rFonts w:eastAsia="MS Gothic"/>
      <w:b/>
      <w:bCs/>
    </w:rPr>
  </w:style>
  <w:style w:type="paragraph" w:styleId="Heading3">
    <w:name w:val="heading 3"/>
    <w:basedOn w:val="Normal"/>
    <w:next w:val="Normal"/>
    <w:link w:val="Heading3Char"/>
    <w:qFormat/>
    <w:rsid w:val="000212D1"/>
    <w:pPr>
      <w:keepNext/>
      <w:spacing w:line="360" w:lineRule="auto"/>
      <w:outlineLvl w:val="2"/>
    </w:pPr>
    <w:rPr>
      <w:rFonts w:eastAsia="MS Gothic"/>
      <w:i/>
      <w:iCs/>
    </w:rPr>
  </w:style>
  <w:style w:type="paragraph" w:styleId="Heading4">
    <w:name w:val="heading 4"/>
    <w:basedOn w:val="Normal"/>
    <w:next w:val="Normal"/>
    <w:link w:val="Heading4Char"/>
    <w:qFormat/>
    <w:rsid w:val="000212D1"/>
    <w:pPr>
      <w:keepNext/>
      <w:spacing w:line="360" w:lineRule="auto"/>
      <w:jc w:val="center"/>
      <w:outlineLvl w:val="3"/>
    </w:pPr>
    <w:rPr>
      <w:rFonts w:eastAsia="MS PGothic"/>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D38EF"/>
    <w:rPr>
      <w:rFonts w:ascii="Cambria" w:hAnsi="Cambria" w:cs="Times New Roman"/>
      <w:b/>
      <w:bCs/>
      <w:kern w:val="32"/>
      <w:sz w:val="32"/>
      <w:szCs w:val="32"/>
      <w:lang w:val="en-US" w:eastAsia="ja-JP"/>
    </w:rPr>
  </w:style>
  <w:style w:type="character" w:customStyle="1" w:styleId="Heading2Char">
    <w:name w:val="Heading 2 Char"/>
    <w:link w:val="Heading2"/>
    <w:semiHidden/>
    <w:locked/>
    <w:rsid w:val="000D38EF"/>
    <w:rPr>
      <w:rFonts w:ascii="Cambria" w:hAnsi="Cambria" w:cs="Times New Roman"/>
      <w:b/>
      <w:bCs/>
      <w:i/>
      <w:iCs/>
      <w:sz w:val="28"/>
      <w:szCs w:val="28"/>
      <w:lang w:val="en-US" w:eastAsia="ja-JP"/>
    </w:rPr>
  </w:style>
  <w:style w:type="character" w:customStyle="1" w:styleId="Heading3Char">
    <w:name w:val="Heading 3 Char"/>
    <w:link w:val="Heading3"/>
    <w:semiHidden/>
    <w:locked/>
    <w:rsid w:val="000D38EF"/>
    <w:rPr>
      <w:rFonts w:ascii="Cambria" w:hAnsi="Cambria" w:cs="Times New Roman"/>
      <w:b/>
      <w:bCs/>
      <w:sz w:val="26"/>
      <w:szCs w:val="26"/>
      <w:lang w:val="en-US" w:eastAsia="ja-JP"/>
    </w:rPr>
  </w:style>
  <w:style w:type="character" w:customStyle="1" w:styleId="Heading4Char">
    <w:name w:val="Heading 4 Char"/>
    <w:link w:val="Heading4"/>
    <w:semiHidden/>
    <w:locked/>
    <w:rsid w:val="000D38EF"/>
    <w:rPr>
      <w:rFonts w:ascii="Calibri" w:hAnsi="Calibri" w:cs="Times New Roman"/>
      <w:b/>
      <w:bCs/>
      <w:sz w:val="28"/>
      <w:szCs w:val="28"/>
      <w:lang w:val="en-US" w:eastAsia="ja-JP"/>
    </w:rPr>
  </w:style>
  <w:style w:type="paragraph" w:customStyle="1" w:styleId="Program">
    <w:name w:val="Program"/>
    <w:basedOn w:val="Normal"/>
    <w:rsid w:val="000212D1"/>
    <w:pPr>
      <w:pBdr>
        <w:top w:val="single" w:sz="12" w:space="1" w:color="auto" w:shadow="1"/>
        <w:left w:val="single" w:sz="12" w:space="1" w:color="auto" w:shadow="1"/>
        <w:bottom w:val="single" w:sz="12" w:space="1" w:color="auto" w:shadow="1"/>
        <w:right w:val="single" w:sz="12" w:space="1" w:color="auto" w:shadow="1"/>
      </w:pBdr>
      <w:spacing w:line="240" w:lineRule="auto"/>
    </w:pPr>
    <w:rPr>
      <w:sz w:val="18"/>
    </w:rPr>
  </w:style>
  <w:style w:type="paragraph" w:styleId="Header">
    <w:name w:val="header"/>
    <w:basedOn w:val="Normal"/>
    <w:link w:val="HeaderChar"/>
    <w:uiPriority w:val="99"/>
    <w:rsid w:val="000212D1"/>
    <w:pPr>
      <w:tabs>
        <w:tab w:val="center" w:pos="4252"/>
        <w:tab w:val="right" w:pos="8504"/>
      </w:tabs>
    </w:pPr>
  </w:style>
  <w:style w:type="character" w:customStyle="1" w:styleId="HeaderChar">
    <w:name w:val="Header Char"/>
    <w:link w:val="Header"/>
    <w:uiPriority w:val="99"/>
    <w:locked/>
    <w:rsid w:val="000D38EF"/>
    <w:rPr>
      <w:rFonts w:ascii="Times New Roman" w:eastAsia="MS Mincho" w:hAnsi="Times New Roman" w:cs="Times New Roman"/>
      <w:sz w:val="20"/>
      <w:szCs w:val="20"/>
      <w:lang w:val="en-US" w:eastAsia="ja-JP"/>
    </w:rPr>
  </w:style>
  <w:style w:type="paragraph" w:styleId="Footer">
    <w:name w:val="footer"/>
    <w:basedOn w:val="Normal"/>
    <w:link w:val="FooterChar"/>
    <w:uiPriority w:val="99"/>
    <w:rsid w:val="000212D1"/>
    <w:pPr>
      <w:tabs>
        <w:tab w:val="center" w:pos="4252"/>
        <w:tab w:val="right" w:pos="8504"/>
      </w:tabs>
    </w:pPr>
  </w:style>
  <w:style w:type="character" w:customStyle="1" w:styleId="FooterChar">
    <w:name w:val="Footer Char"/>
    <w:link w:val="Footer"/>
    <w:uiPriority w:val="99"/>
    <w:locked/>
    <w:rsid w:val="000D38EF"/>
    <w:rPr>
      <w:rFonts w:ascii="Times New Roman" w:eastAsia="MS Mincho" w:hAnsi="Times New Roman" w:cs="Times New Roman"/>
      <w:sz w:val="20"/>
      <w:szCs w:val="20"/>
      <w:lang w:val="en-US" w:eastAsia="ja-JP"/>
    </w:rPr>
  </w:style>
  <w:style w:type="character" w:styleId="PageNumber">
    <w:name w:val="page number"/>
    <w:rsid w:val="000212D1"/>
    <w:rPr>
      <w:rFonts w:cs="Times New Roman"/>
    </w:rPr>
  </w:style>
  <w:style w:type="paragraph" w:customStyle="1" w:styleId="HOUKOKUeq">
    <w:name w:val="HOUKOKUeq"/>
    <w:basedOn w:val="Normal"/>
    <w:rsid w:val="000212D1"/>
    <w:pPr>
      <w:spacing w:line="312" w:lineRule="auto"/>
    </w:pPr>
    <w:rPr>
      <w:noProof/>
      <w:spacing w:val="14"/>
    </w:rPr>
  </w:style>
  <w:style w:type="paragraph" w:customStyle="1" w:styleId="HOUKOKU">
    <w:name w:val="HOUKOKU"/>
    <w:rsid w:val="000212D1"/>
    <w:pPr>
      <w:widowControl w:val="0"/>
      <w:adjustRightInd w:val="0"/>
      <w:spacing w:line="360" w:lineRule="exact"/>
      <w:jc w:val="both"/>
      <w:textAlignment w:val="baseline"/>
    </w:pPr>
    <w:rPr>
      <w:rFonts w:eastAsia="MS PMincho"/>
      <w:noProof/>
      <w:spacing w:val="14"/>
      <w:sz w:val="21"/>
      <w:lang w:val="en-US" w:eastAsia="ja-JP"/>
    </w:rPr>
  </w:style>
  <w:style w:type="paragraph" w:customStyle="1" w:styleId="97">
    <w:name w:val="オランダ学会97"/>
    <w:basedOn w:val="Normal"/>
    <w:rsid w:val="000212D1"/>
    <w:pPr>
      <w:spacing w:line="240" w:lineRule="auto"/>
    </w:pPr>
  </w:style>
  <w:style w:type="paragraph" w:styleId="Caption">
    <w:name w:val="caption"/>
    <w:basedOn w:val="Normal"/>
    <w:next w:val="Normal"/>
    <w:qFormat/>
    <w:rsid w:val="000212D1"/>
    <w:pPr>
      <w:spacing w:before="120" w:after="240"/>
    </w:pPr>
    <w:rPr>
      <w:b/>
    </w:rPr>
  </w:style>
  <w:style w:type="paragraph" w:styleId="BodyText">
    <w:name w:val="Body Text"/>
    <w:basedOn w:val="Normal"/>
    <w:link w:val="BodyTextChar"/>
    <w:rsid w:val="000212D1"/>
    <w:pPr>
      <w:autoSpaceDE w:val="0"/>
      <w:autoSpaceDN w:val="0"/>
      <w:spacing w:line="240" w:lineRule="auto"/>
      <w:textAlignment w:val="bottom"/>
    </w:pPr>
    <w:rPr>
      <w:i/>
      <w:sz w:val="28"/>
    </w:rPr>
  </w:style>
  <w:style w:type="character" w:customStyle="1" w:styleId="BodyTextChar">
    <w:name w:val="Body Text Char"/>
    <w:link w:val="BodyText"/>
    <w:semiHidden/>
    <w:locked/>
    <w:rsid w:val="000D38EF"/>
    <w:rPr>
      <w:rFonts w:ascii="Times New Roman" w:eastAsia="MS Mincho" w:hAnsi="Times New Roman" w:cs="Times New Roman"/>
      <w:sz w:val="20"/>
      <w:szCs w:val="20"/>
      <w:lang w:val="en-US" w:eastAsia="ja-JP"/>
    </w:rPr>
  </w:style>
  <w:style w:type="paragraph" w:styleId="BodyText2">
    <w:name w:val="Body Text 2"/>
    <w:basedOn w:val="Normal"/>
    <w:link w:val="BodyText2Char"/>
    <w:rsid w:val="000212D1"/>
    <w:pPr>
      <w:autoSpaceDE w:val="0"/>
      <w:autoSpaceDN w:val="0"/>
      <w:spacing w:line="240" w:lineRule="auto"/>
      <w:jc w:val="left"/>
      <w:textAlignment w:val="bottom"/>
    </w:pPr>
    <w:rPr>
      <w:i/>
    </w:rPr>
  </w:style>
  <w:style w:type="character" w:customStyle="1" w:styleId="BodyText2Char">
    <w:name w:val="Body Text 2 Char"/>
    <w:link w:val="BodyText2"/>
    <w:semiHidden/>
    <w:locked/>
    <w:rsid w:val="000D38EF"/>
    <w:rPr>
      <w:rFonts w:ascii="Times New Roman" w:eastAsia="MS Mincho" w:hAnsi="Times New Roman" w:cs="Times New Roman"/>
      <w:sz w:val="20"/>
      <w:szCs w:val="20"/>
      <w:lang w:val="en-US" w:eastAsia="ja-JP"/>
    </w:rPr>
  </w:style>
  <w:style w:type="paragraph" w:styleId="BodyText3">
    <w:name w:val="Body Text 3"/>
    <w:basedOn w:val="Normal"/>
    <w:link w:val="BodyText3Char"/>
    <w:rsid w:val="000212D1"/>
    <w:rPr>
      <w:rFonts w:eastAsia="MS PGothic"/>
      <w:i/>
      <w:iCs/>
    </w:rPr>
  </w:style>
  <w:style w:type="character" w:customStyle="1" w:styleId="BodyText3Char">
    <w:name w:val="Body Text 3 Char"/>
    <w:link w:val="BodyText3"/>
    <w:semiHidden/>
    <w:locked/>
    <w:rsid w:val="000D38EF"/>
    <w:rPr>
      <w:rFonts w:ascii="Times New Roman" w:eastAsia="MS Mincho" w:hAnsi="Times New Roman" w:cs="Times New Roman"/>
      <w:sz w:val="16"/>
      <w:szCs w:val="16"/>
      <w:lang w:val="en-US" w:eastAsia="ja-JP"/>
    </w:rPr>
  </w:style>
  <w:style w:type="character" w:styleId="Hyperlink">
    <w:name w:val="Hyperlink"/>
    <w:uiPriority w:val="99"/>
    <w:rsid w:val="000212D1"/>
    <w:rPr>
      <w:rFonts w:cs="Times New Roman"/>
      <w:color w:val="0000FF"/>
      <w:u w:val="single"/>
    </w:rPr>
  </w:style>
  <w:style w:type="character" w:styleId="FollowedHyperlink">
    <w:name w:val="FollowedHyperlink"/>
    <w:rsid w:val="000212D1"/>
    <w:rPr>
      <w:rFonts w:cs="Times New Roman"/>
      <w:color w:val="800080"/>
      <w:u w:val="single"/>
    </w:rPr>
  </w:style>
  <w:style w:type="paragraph" w:styleId="BodyTextIndent">
    <w:name w:val="Body Text Indent"/>
    <w:basedOn w:val="Normal"/>
    <w:link w:val="BodyTextIndentChar"/>
    <w:rsid w:val="000212D1"/>
    <w:pPr>
      <w:spacing w:after="120"/>
      <w:ind w:left="283"/>
    </w:pPr>
  </w:style>
  <w:style w:type="character" w:customStyle="1" w:styleId="BodyTextIndentChar">
    <w:name w:val="Body Text Indent Char"/>
    <w:link w:val="BodyTextIndent"/>
    <w:semiHidden/>
    <w:locked/>
    <w:rsid w:val="000D38EF"/>
    <w:rPr>
      <w:rFonts w:ascii="Times New Roman" w:eastAsia="MS Mincho" w:hAnsi="Times New Roman" w:cs="Times New Roman"/>
      <w:sz w:val="20"/>
      <w:szCs w:val="20"/>
      <w:lang w:val="en-US" w:eastAsia="ja-JP"/>
    </w:rPr>
  </w:style>
  <w:style w:type="paragraph" w:styleId="FootnoteText">
    <w:name w:val="footnote text"/>
    <w:basedOn w:val="Normal"/>
    <w:link w:val="FootnoteTextChar"/>
    <w:semiHidden/>
    <w:rsid w:val="000212D1"/>
    <w:rPr>
      <w:sz w:val="20"/>
    </w:rPr>
  </w:style>
  <w:style w:type="character" w:customStyle="1" w:styleId="FootnoteTextChar">
    <w:name w:val="Footnote Text Char"/>
    <w:link w:val="FootnoteText"/>
    <w:semiHidden/>
    <w:locked/>
    <w:rsid w:val="000D38EF"/>
    <w:rPr>
      <w:rFonts w:ascii="Times New Roman" w:eastAsia="MS Mincho" w:hAnsi="Times New Roman" w:cs="Times New Roman"/>
      <w:sz w:val="20"/>
      <w:szCs w:val="20"/>
      <w:lang w:val="en-US" w:eastAsia="ja-JP"/>
    </w:rPr>
  </w:style>
  <w:style w:type="character" w:styleId="FootnoteReference">
    <w:name w:val="footnote reference"/>
    <w:semiHidden/>
    <w:rsid w:val="000212D1"/>
    <w:rPr>
      <w:rFonts w:cs="Times New Roman"/>
      <w:vertAlign w:val="superscript"/>
    </w:rPr>
  </w:style>
  <w:style w:type="paragraph" w:customStyle="1" w:styleId="PaperText">
    <w:name w:val="Paper Text"/>
    <w:basedOn w:val="Normal"/>
    <w:rsid w:val="00FF1296"/>
    <w:pPr>
      <w:widowControl/>
      <w:adjustRightInd/>
      <w:spacing w:line="252" w:lineRule="auto"/>
      <w:ind w:firstLine="284"/>
      <w:textAlignment w:val="auto"/>
    </w:pPr>
    <w:rPr>
      <w:rFonts w:eastAsia="Malgun Gothic"/>
      <w:sz w:val="18"/>
      <w:szCs w:val="24"/>
      <w:lang w:val="de-DE" w:eastAsia="de-DE"/>
    </w:rPr>
  </w:style>
  <w:style w:type="paragraph" w:customStyle="1" w:styleId="PaperTextTable">
    <w:name w:val="Paper Text Table"/>
    <w:basedOn w:val="PaperText"/>
    <w:rsid w:val="0029062D"/>
    <w:pPr>
      <w:ind w:firstLine="0"/>
      <w:jc w:val="center"/>
    </w:pPr>
    <w:rPr>
      <w:szCs w:val="20"/>
    </w:rPr>
  </w:style>
  <w:style w:type="paragraph" w:customStyle="1" w:styleId="PaperTextLeft">
    <w:name w:val="Paper Text Left"/>
    <w:basedOn w:val="PaperText"/>
    <w:rsid w:val="0029062D"/>
    <w:pPr>
      <w:ind w:firstLine="0"/>
    </w:pPr>
    <w:rPr>
      <w:szCs w:val="20"/>
    </w:rPr>
  </w:style>
  <w:style w:type="table" w:styleId="TableGrid">
    <w:name w:val="Table Grid"/>
    <w:basedOn w:val="TableNormal"/>
    <w:rsid w:val="002C1BB5"/>
    <w:pPr>
      <w:widowControl w:val="0"/>
      <w:adjustRightInd w:val="0"/>
      <w:spacing w:line="280" w:lineRule="atLeast"/>
      <w:jc w:val="both"/>
      <w:textAlignment w:val="baseline"/>
    </w:pPr>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7B91"/>
    <w:pPr>
      <w:spacing w:line="240" w:lineRule="auto"/>
    </w:pPr>
    <w:rPr>
      <w:rFonts w:ascii="Tahoma" w:hAnsi="Tahoma" w:cs="Tahoma"/>
      <w:sz w:val="16"/>
      <w:szCs w:val="16"/>
    </w:rPr>
  </w:style>
  <w:style w:type="character" w:customStyle="1" w:styleId="BalloonTextChar">
    <w:name w:val="Balloon Text Char"/>
    <w:link w:val="BalloonText"/>
    <w:locked/>
    <w:rsid w:val="006C7B91"/>
    <w:rPr>
      <w:rFonts w:ascii="Tahoma" w:eastAsia="MS Mincho" w:hAnsi="Tahoma" w:cs="Tahoma"/>
      <w:sz w:val="16"/>
      <w:szCs w:val="16"/>
      <w:lang w:val="en-US" w:eastAsia="ja-JP"/>
    </w:rPr>
  </w:style>
  <w:style w:type="character" w:customStyle="1" w:styleId="1">
    <w:name w:val="未解決のメンション1"/>
    <w:basedOn w:val="DefaultParagraphFont"/>
    <w:uiPriority w:val="99"/>
    <w:semiHidden/>
    <w:unhideWhenUsed/>
    <w:rsid w:val="00E103EC"/>
    <w:rPr>
      <w:color w:val="605E5C"/>
      <w:shd w:val="clear" w:color="auto" w:fill="E1DFDD"/>
    </w:rPr>
  </w:style>
  <w:style w:type="character" w:styleId="UnresolvedMention">
    <w:name w:val="Unresolved Mention"/>
    <w:basedOn w:val="DefaultParagraphFont"/>
    <w:uiPriority w:val="99"/>
    <w:semiHidden/>
    <w:unhideWhenUsed/>
    <w:rsid w:val="00C90863"/>
    <w:rPr>
      <w:color w:val="605E5C"/>
      <w:shd w:val="clear" w:color="auto" w:fill="E1DFDD"/>
    </w:rPr>
  </w:style>
  <w:style w:type="character" w:styleId="CommentReference">
    <w:name w:val="annotation reference"/>
    <w:basedOn w:val="DefaultParagraphFont"/>
    <w:semiHidden/>
    <w:unhideWhenUsed/>
    <w:rsid w:val="0085139A"/>
    <w:rPr>
      <w:sz w:val="18"/>
      <w:szCs w:val="18"/>
    </w:rPr>
  </w:style>
  <w:style w:type="paragraph" w:styleId="CommentText">
    <w:name w:val="annotation text"/>
    <w:basedOn w:val="Normal"/>
    <w:link w:val="CommentTextChar"/>
    <w:unhideWhenUsed/>
    <w:rsid w:val="0085139A"/>
    <w:pPr>
      <w:jc w:val="left"/>
    </w:pPr>
  </w:style>
  <w:style w:type="character" w:customStyle="1" w:styleId="CommentTextChar">
    <w:name w:val="Comment Text Char"/>
    <w:basedOn w:val="DefaultParagraphFont"/>
    <w:link w:val="CommentText"/>
    <w:rsid w:val="0085139A"/>
    <w:rPr>
      <w:rFonts w:ascii="Times New Roman" w:eastAsia="MS Mincho" w:hAnsi="Times New Roman"/>
      <w:sz w:val="24"/>
      <w:lang w:val="en-US" w:eastAsia="ja-JP"/>
    </w:rPr>
  </w:style>
  <w:style w:type="paragraph" w:styleId="CommentSubject">
    <w:name w:val="annotation subject"/>
    <w:basedOn w:val="CommentText"/>
    <w:next w:val="CommentText"/>
    <w:link w:val="CommentSubjectChar"/>
    <w:semiHidden/>
    <w:unhideWhenUsed/>
    <w:rsid w:val="0085139A"/>
    <w:rPr>
      <w:b/>
      <w:bCs/>
    </w:rPr>
  </w:style>
  <w:style w:type="character" w:customStyle="1" w:styleId="CommentSubjectChar">
    <w:name w:val="Comment Subject Char"/>
    <w:basedOn w:val="CommentTextChar"/>
    <w:link w:val="CommentSubject"/>
    <w:semiHidden/>
    <w:rsid w:val="0085139A"/>
    <w:rPr>
      <w:rFonts w:ascii="Times New Roman" w:eastAsia="MS Mincho" w:hAnsi="Times New Roman"/>
      <w:b/>
      <w:bCs/>
      <w:sz w:val="24"/>
      <w:lang w:val="en-US" w:eastAsia="ja-JP"/>
    </w:rPr>
  </w:style>
  <w:style w:type="paragraph" w:styleId="Revision">
    <w:name w:val="Revision"/>
    <w:hidden/>
    <w:uiPriority w:val="99"/>
    <w:semiHidden/>
    <w:rsid w:val="00B550DA"/>
    <w:rPr>
      <w:rFonts w:ascii="Times New Roman" w:eastAsia="MS Mincho" w:hAnsi="Times New Roman"/>
      <w:sz w:val="24"/>
      <w:lang w:val="en-US" w:eastAsia="ja-JP"/>
    </w:rPr>
  </w:style>
  <w:style w:type="paragraph" w:styleId="ListParagraph">
    <w:name w:val="List Paragraph"/>
    <w:basedOn w:val="Normal"/>
    <w:uiPriority w:val="34"/>
    <w:qFormat/>
    <w:rsid w:val="002B2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2892">
      <w:bodyDiv w:val="1"/>
      <w:marLeft w:val="0"/>
      <w:marRight w:val="0"/>
      <w:marTop w:val="0"/>
      <w:marBottom w:val="0"/>
      <w:divBdr>
        <w:top w:val="none" w:sz="0" w:space="0" w:color="auto"/>
        <w:left w:val="none" w:sz="0" w:space="0" w:color="auto"/>
        <w:bottom w:val="none" w:sz="0" w:space="0" w:color="auto"/>
        <w:right w:val="none" w:sz="0" w:space="0" w:color="auto"/>
      </w:divBdr>
    </w:div>
    <w:div w:id="761415444">
      <w:bodyDiv w:val="1"/>
      <w:marLeft w:val="0"/>
      <w:marRight w:val="0"/>
      <w:marTop w:val="0"/>
      <w:marBottom w:val="0"/>
      <w:divBdr>
        <w:top w:val="none" w:sz="0" w:space="0" w:color="auto"/>
        <w:left w:val="none" w:sz="0" w:space="0" w:color="auto"/>
        <w:bottom w:val="none" w:sz="0" w:space="0" w:color="auto"/>
        <w:right w:val="none" w:sz="0" w:space="0" w:color="auto"/>
      </w:divBdr>
    </w:div>
    <w:div w:id="1120495807">
      <w:bodyDiv w:val="1"/>
      <w:marLeft w:val="0"/>
      <w:marRight w:val="0"/>
      <w:marTop w:val="0"/>
      <w:marBottom w:val="0"/>
      <w:divBdr>
        <w:top w:val="none" w:sz="0" w:space="0" w:color="auto"/>
        <w:left w:val="none" w:sz="0" w:space="0" w:color="auto"/>
        <w:bottom w:val="none" w:sz="0" w:space="0" w:color="auto"/>
        <w:right w:val="none" w:sz="0" w:space="0" w:color="auto"/>
      </w:divBdr>
    </w:div>
    <w:div w:id="138656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mt-27.org"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hmt-27.org"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s://www.thmt-27.org" TargetMode="Externa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uga@omu.ac.jp" TargetMode="External"/><Relationship Id="rId14" Type="http://schemas.openxmlformats.org/officeDocument/2006/relationships/hyperlink" Target="http://www.thmt-27.or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175A3-82A6-4335-858B-235639C7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1469</Words>
  <Characters>7803</Characters>
  <Application>Microsoft Office Word</Application>
  <DocSecurity>0</DocSecurity>
  <Lines>185</Lines>
  <Paragraphs>103</Paragraphs>
  <ScaleCrop>false</ScaleCrop>
  <HeadingPairs>
    <vt:vector size="8" baseType="variant">
      <vt:variant>
        <vt:lpstr>Title</vt:lpstr>
      </vt:variant>
      <vt:variant>
        <vt:i4>1</vt:i4>
      </vt:variant>
      <vt:variant>
        <vt:lpstr>タイトル</vt:lpstr>
      </vt:variant>
      <vt:variant>
        <vt:i4>1</vt:i4>
      </vt:variant>
      <vt:variant>
        <vt:lpstr>Titolo</vt:lpstr>
      </vt:variant>
      <vt:variant>
        <vt:i4>1</vt:i4>
      </vt:variant>
      <vt:variant>
        <vt:lpstr>Titel</vt:lpstr>
      </vt:variant>
      <vt:variant>
        <vt:i4>1</vt:i4>
      </vt:variant>
    </vt:vector>
  </HeadingPairs>
  <TitlesOfParts>
    <vt:vector size="4" baseType="lpstr">
      <vt:lpstr>2nd International Symposium on TURBULENCE, HEAT AND MASS TRANSFER</vt:lpstr>
      <vt:lpstr>2nd International Symposium on TURBULENCE, HEAT AND MASS TRANSFER</vt:lpstr>
      <vt:lpstr>2nd International Symposium on TURBULENCE, HEAT AND MASS TRANSFER</vt:lpstr>
      <vt:lpstr>2nd International Symposium on TURBULENCE, HEAT AND MASS TRANSFER</vt:lpstr>
    </vt:vector>
  </TitlesOfParts>
  <Company>-</Company>
  <LinksUpToDate>false</LinksUpToDate>
  <CharactersWithSpaces>9169</CharactersWithSpaces>
  <SharedDoc>false</SharedDoc>
  <HLinks>
    <vt:vector size="24" baseType="variant">
      <vt:variant>
        <vt:i4>2228257</vt:i4>
      </vt:variant>
      <vt:variant>
        <vt:i4>12</vt:i4>
      </vt:variant>
      <vt:variant>
        <vt:i4>0</vt:i4>
      </vt:variant>
      <vt:variant>
        <vt:i4>5</vt:i4>
      </vt:variant>
      <vt:variant>
        <vt:lpwstr>http://www.thmt-15.org/</vt:lpwstr>
      </vt:variant>
      <vt:variant>
        <vt:lpwstr/>
      </vt:variant>
      <vt:variant>
        <vt:i4>5242999</vt:i4>
      </vt:variant>
      <vt:variant>
        <vt:i4>9</vt:i4>
      </vt:variant>
      <vt:variant>
        <vt:i4>0</vt:i4>
      </vt:variant>
      <vt:variant>
        <vt:i4>5</vt:i4>
      </vt:variant>
      <vt:variant>
        <vt:lpwstr>mailto:M.Hadziabdic@thmt-15.org</vt:lpwstr>
      </vt:variant>
      <vt:variant>
        <vt:lpwstr/>
      </vt:variant>
      <vt:variant>
        <vt:i4>6946902</vt:i4>
      </vt:variant>
      <vt:variant>
        <vt:i4>6</vt:i4>
      </vt:variant>
      <vt:variant>
        <vt:i4>0</vt:i4>
      </vt:variant>
      <vt:variant>
        <vt:i4>5</vt:i4>
      </vt:variant>
      <vt:variant>
        <vt:lpwstr>mailto:thmt-15@thmt-15.org</vt:lpwstr>
      </vt:variant>
      <vt:variant>
        <vt:lpwstr/>
      </vt:variant>
      <vt:variant>
        <vt:i4>1704053</vt:i4>
      </vt:variant>
      <vt:variant>
        <vt:i4>0</vt:i4>
      </vt:variant>
      <vt:variant>
        <vt:i4>0</vt:i4>
      </vt:variant>
      <vt:variant>
        <vt:i4>5</vt:i4>
      </vt:variant>
      <vt:variant>
        <vt:lpwstr>mailto:mhadziabdic@ius.edu.ba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International Symposium on TURBULENCE, HEAT AND MASS TRANSFER</dc:title>
  <dc:creator>服部 康男</dc:creator>
  <cp:lastModifiedBy>Taylor Opperman</cp:lastModifiedBy>
  <cp:revision>43</cp:revision>
  <cp:lastPrinted>2024-10-12T16:22:00Z</cp:lastPrinted>
  <dcterms:created xsi:type="dcterms:W3CDTF">2024-10-12T12:47:00Z</dcterms:created>
  <dcterms:modified xsi:type="dcterms:W3CDTF">2026-04-15T18:51:00Z</dcterms:modified>
</cp:coreProperties>
</file>